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00" w:before="1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Федеральное казенное образовательное учреждение</w:t>
      </w:r>
    </w:p>
    <w:p w:rsidR="00000000" w:rsidDel="00000000" w:rsidP="00000000" w:rsidRDefault="00000000" w:rsidRPr="00000000" w14:paraId="00000002">
      <w:pPr>
        <w:widowControl w:val="0"/>
        <w:spacing w:after="100" w:before="1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высшего образования</w:t>
      </w:r>
    </w:p>
    <w:p w:rsidR="00000000" w:rsidDel="00000000" w:rsidP="00000000" w:rsidRDefault="00000000" w:rsidRPr="00000000" w14:paraId="00000003">
      <w:pPr>
        <w:widowControl w:val="0"/>
        <w:spacing w:after="100" w:before="1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«Кузбасский институт Федеральной службы исполнения наказаний»</w:t>
      </w:r>
    </w:p>
    <w:p w:rsidR="00000000" w:rsidDel="00000000" w:rsidP="00000000" w:rsidRDefault="00000000" w:rsidRPr="00000000" w14:paraId="00000004">
      <w:pPr>
        <w:widowControl w:val="0"/>
        <w:spacing w:after="100" w:before="1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организации режима, охраны и конвоирования</w:t>
      </w:r>
    </w:p>
    <w:p w:rsidR="00000000" w:rsidDel="00000000" w:rsidP="00000000" w:rsidRDefault="00000000" w:rsidRPr="00000000" w14:paraId="00000008">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widowControl w:val="0"/>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 у р с о в а я  р а б о т а</w:t>
      </w:r>
    </w:p>
    <w:p w:rsidR="00000000" w:rsidDel="00000000" w:rsidP="00000000" w:rsidRDefault="00000000" w:rsidRPr="00000000" w14:paraId="0000000A">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дисциплине: «Организация охраны»</w:t>
      </w:r>
    </w:p>
    <w:p w:rsidR="00000000" w:rsidDel="00000000" w:rsidP="00000000" w:rsidRDefault="00000000" w:rsidRPr="00000000" w14:paraId="0000000C">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widowControl w:val="0"/>
        <w:spacing w:after="0" w:before="2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sz w:val="28"/>
          <w:szCs w:val="28"/>
          <w:highlight w:val="white"/>
          <w:rtl w:val="0"/>
        </w:rPr>
        <w:t xml:space="preserve">Порядок организации смены караулов</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widowControl w:val="0"/>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widowControl w:val="0"/>
        <w:spacing w:after="240" w:before="240" w:line="360" w:lineRule="auto"/>
        <w:ind w:right="25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Выполнил:</w:t>
      </w:r>
    </w:p>
    <w:p w:rsidR="00000000" w:rsidDel="00000000" w:rsidP="00000000" w:rsidRDefault="00000000" w:rsidRPr="00000000" w14:paraId="00000010">
      <w:pPr>
        <w:widowControl w:val="0"/>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Курсант 43 учебной группы 4 курса</w:t>
      </w:r>
    </w:p>
    <w:p w:rsidR="00000000" w:rsidDel="00000000" w:rsidP="00000000" w:rsidRDefault="00000000" w:rsidRPr="00000000" w14:paraId="00000011">
      <w:pPr>
        <w:widowControl w:val="0"/>
        <w:spacing w:after="240" w:before="240" w:line="360" w:lineRule="auto"/>
        <w:ind w:right="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рядовой внутренней службы</w:t>
      </w:r>
    </w:p>
    <w:p w:rsidR="00000000" w:rsidDel="00000000" w:rsidP="00000000" w:rsidRDefault="00000000" w:rsidRPr="00000000" w14:paraId="00000012">
      <w:pPr>
        <w:widowControl w:val="0"/>
        <w:spacing w:after="100" w:before="100" w:line="360" w:lineRule="auto"/>
        <w:ind w:right="1409.527559055118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Атакулов Магрурбек                     </w:t>
        <w:tab/>
        <w:t xml:space="preserve">                                                                           Исамиддинович</w:t>
      </w:r>
    </w:p>
    <w:p w:rsidR="00000000" w:rsidDel="00000000" w:rsidP="00000000" w:rsidRDefault="00000000" w:rsidRPr="00000000" w14:paraId="00000013">
      <w:pPr>
        <w:widowControl w:val="0"/>
        <w:spacing w:after="100" w:before="100" w:line="360" w:lineRule="auto"/>
        <w:ind w:right="11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Научный руководитель:</w:t>
      </w:r>
    </w:p>
    <w:p w:rsidR="00000000" w:rsidDel="00000000" w:rsidP="00000000" w:rsidRDefault="00000000" w:rsidRPr="00000000" w14:paraId="00000014">
      <w:pPr>
        <w:widowControl w:val="0"/>
        <w:spacing w:after="100" w:before="100" w:line="360" w:lineRule="auto"/>
        <w:ind w:right="1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Преподаватель кафедры Ор, О и К</w:t>
      </w:r>
    </w:p>
    <w:p w:rsidR="00000000" w:rsidDel="00000000" w:rsidP="00000000" w:rsidRDefault="00000000" w:rsidRPr="00000000" w14:paraId="00000015">
      <w:pPr>
        <w:widowControl w:val="0"/>
        <w:spacing w:after="100" w:before="1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майор внутренней службы</w:t>
      </w:r>
    </w:p>
    <w:p w:rsidR="00000000" w:rsidDel="00000000" w:rsidP="00000000" w:rsidRDefault="00000000" w:rsidRPr="00000000" w14:paraId="00000016">
      <w:pPr>
        <w:widowControl w:val="0"/>
        <w:spacing w:after="100" w:before="100" w:line="360" w:lineRule="auto"/>
        <w:ind w:right="4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Крутовский Игорь Викторович</w:t>
      </w:r>
    </w:p>
    <w:p w:rsidR="00000000" w:rsidDel="00000000" w:rsidP="00000000" w:rsidRDefault="00000000" w:rsidRPr="00000000" w14:paraId="00000017">
      <w:pPr>
        <w:widowControl w:val="0"/>
        <w:spacing w:after="100" w:before="10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widowControl w:val="0"/>
        <w:spacing w:after="100" w:before="10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защиты: «____» __________ 2020 год</w:t>
      </w:r>
    </w:p>
    <w:p w:rsidR="00000000" w:rsidDel="00000000" w:rsidP="00000000" w:rsidRDefault="00000000" w:rsidRPr="00000000" w14:paraId="00000019">
      <w:pPr>
        <w:widowControl w:val="0"/>
        <w:spacing w:after="100" w:before="1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Оценка _______________________</w:t>
      </w:r>
    </w:p>
    <w:p w:rsidR="00000000" w:rsidDel="00000000" w:rsidP="00000000" w:rsidRDefault="00000000" w:rsidRPr="00000000" w14:paraId="0000001A">
      <w:pPr>
        <w:widowControl w:val="0"/>
        <w:spacing w:after="100" w:before="1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widowControl w:val="0"/>
        <w:spacing w:after="100" w:before="100" w:line="276" w:lineRule="auto"/>
        <w:jc w:val="center"/>
        <w:rPr>
          <w:rFonts w:ascii="Times New Roman" w:cs="Times New Roman" w:eastAsia="Times New Roman" w:hAnsi="Times New Roman"/>
          <w:sz w:val="28"/>
          <w:szCs w:val="28"/>
        </w:rPr>
        <w:sectPr>
          <w:headerReference r:id="rId7" w:type="default"/>
          <w:pgSz w:h="16838" w:w="11906" w:orient="portrait"/>
          <w:pgMar w:bottom="964" w:top="964" w:left="1134" w:right="1134" w:header="709" w:footer="709"/>
          <w:pgNumType w:start="1"/>
        </w:sect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г. Новокузнецк, 2020</w:t>
      </w:r>
      <w:r w:rsidDel="00000000" w:rsidR="00000000" w:rsidRPr="00000000">
        <w:rPr>
          <w:rtl w:val="0"/>
        </w:rPr>
      </w:r>
    </w:p>
    <w:p w:rsidR="00000000" w:rsidDel="00000000" w:rsidP="00000000" w:rsidRDefault="00000000" w:rsidRPr="00000000" w14:paraId="0000001C">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ОГЛАВЛЕНИЕ</w:t>
      </w:r>
    </w:p>
    <w:p w:rsidR="00000000" w:rsidDel="00000000" w:rsidP="00000000" w:rsidRDefault="00000000" w:rsidRPr="00000000" w14:paraId="0000001D">
      <w:pPr>
        <w:spacing w:after="120" w:line="24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E">
      <w:pPr>
        <w:tabs>
          <w:tab w:val="left" w:pos="9072"/>
        </w:tabs>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ВВЕДЕНИЕ………………………………………………………………………..</w:t>
      </w: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1F">
      <w:pPr>
        <w:widowControl w:val="0"/>
        <w:tabs>
          <w:tab w:val="left" w:pos="9072"/>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1. ПОНЯТИЕ И ОСНОВЫ КАРАУЛЬНОЙ СЛУЖБЫ………………..5</w:t>
      </w:r>
    </w:p>
    <w:p w:rsidR="00000000" w:rsidDel="00000000" w:rsidP="00000000" w:rsidRDefault="00000000" w:rsidRPr="00000000" w14:paraId="00000020">
      <w:pPr>
        <w:widowControl w:val="0"/>
        <w:tabs>
          <w:tab w:val="left" w:pos="9072"/>
        </w:tabs>
        <w:spacing w:after="0" w:line="360" w:lineRule="auto"/>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Правовые основы деятельности караульной службы УИС………..5</w:t>
      </w:r>
    </w:p>
    <w:p w:rsidR="00000000" w:rsidDel="00000000" w:rsidP="00000000" w:rsidRDefault="00000000" w:rsidRPr="00000000" w14:paraId="00000021">
      <w:pPr>
        <w:tabs>
          <w:tab w:val="left" w:pos="9072"/>
        </w:tabs>
        <w:spacing w:after="120" w:line="240" w:lineRule="auto"/>
        <w:ind w:left="1361" w:hanging="5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Назначение караулов и его составляющие……………………….....8</w:t>
      </w:r>
    </w:p>
    <w:p w:rsidR="00000000" w:rsidDel="00000000" w:rsidP="00000000" w:rsidRDefault="00000000" w:rsidRPr="00000000" w14:paraId="00000022">
      <w:pPr>
        <w:widowControl w:val="0"/>
        <w:tabs>
          <w:tab w:val="left" w:pos="9072"/>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2. ОРГАНИЗАЦИЯ ДЕЯТЕЛЬНОСТИ КАРАУЛЬНОЙ СЛУЖБЫ ФСИН……………………………………………………………………………..14</w:t>
      </w:r>
    </w:p>
    <w:p w:rsidR="00000000" w:rsidDel="00000000" w:rsidP="00000000" w:rsidRDefault="00000000" w:rsidRPr="00000000" w14:paraId="00000023">
      <w:pPr>
        <w:widowControl w:val="0"/>
        <w:tabs>
          <w:tab w:val="left" w:pos="9072"/>
        </w:tabs>
        <w:spacing w:after="0" w:line="360" w:lineRule="auto"/>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Развод и смена караулов…………………………………………....14</w:t>
      </w:r>
    </w:p>
    <w:p w:rsidR="00000000" w:rsidDel="00000000" w:rsidP="00000000" w:rsidRDefault="00000000" w:rsidRPr="00000000" w14:paraId="00000024">
      <w:pPr>
        <w:widowControl w:val="0"/>
        <w:tabs>
          <w:tab w:val="left" w:pos="9072"/>
        </w:tabs>
        <w:spacing w:after="0" w:line="360" w:lineRule="auto"/>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Смена часовых……………………………………………………....20</w:t>
      </w:r>
    </w:p>
    <w:p w:rsidR="00000000" w:rsidDel="00000000" w:rsidP="00000000" w:rsidRDefault="00000000" w:rsidRPr="00000000" w14:paraId="00000025">
      <w:pPr>
        <w:widowControl w:val="0"/>
        <w:tabs>
          <w:tab w:val="left" w:pos="9072"/>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ЗАКЛЮЧЕНИЕ…………………………………………………………………..22</w:t>
      </w:r>
    </w:p>
    <w:p w:rsidR="00000000" w:rsidDel="00000000" w:rsidP="00000000" w:rsidRDefault="00000000" w:rsidRPr="00000000" w14:paraId="00000026">
      <w:pPr>
        <w:widowControl w:val="0"/>
        <w:tabs>
          <w:tab w:val="left" w:pos="9072"/>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ИСПОЛЬЗОВАННЫХ ИСТОЧНИКОВ…………………………….24</w:t>
      </w:r>
    </w:p>
    <w:p w:rsidR="00000000" w:rsidDel="00000000" w:rsidP="00000000" w:rsidRDefault="00000000" w:rsidRPr="00000000" w14:paraId="00000027">
      <w:pPr>
        <w:widowControl w:val="0"/>
        <w:tabs>
          <w:tab w:val="left" w:pos="9072"/>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ПРИЛОЖЕНИЯ………………………………………………………………….27</w:t>
        <w:tab/>
      </w:r>
    </w:p>
    <w:p w:rsidR="00000000" w:rsidDel="00000000" w:rsidP="00000000" w:rsidRDefault="00000000" w:rsidRPr="00000000" w14:paraId="00000028">
      <w:pPr>
        <w:spacing w:after="120" w:line="240" w:lineRule="auto"/>
        <w:ind w:left="792" w:right="-108"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ind w:left="51" w:firstLine="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A">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ВВЕДЕНИЕ</w:t>
      </w:r>
    </w:p>
    <w:p w:rsidR="00000000" w:rsidDel="00000000" w:rsidP="00000000" w:rsidRDefault="00000000" w:rsidRPr="00000000" w14:paraId="0000003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Уголовно-исполнительная система является одним из важнейших социально-правовых институтов государства и ее функционирование в большей степени зависит от изменений и процессов, протекающих в государстве. Вопрос масштабного реформирования деятельности уголовно-исполнительной системы неразрывно связан с необходимостью совершенствования данного института.</w:t>
      </w:r>
    </w:p>
    <w:p w:rsidR="00000000" w:rsidDel="00000000" w:rsidP="00000000" w:rsidRDefault="00000000" w:rsidRPr="00000000" w14:paraId="0000003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структуре ФСИН России подразделения службы охраны на современном этапе стали ключевым элементом и пожалуй, основной службой, от качества организации служебной деятельности которой, зависит не только надежная охрана и изоляция осужденных и лиц, содержащихся под стражей, но и обеспечения безопасности учреждений и объектов УИС</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настоящее время охрана учреждений и объектов уголовно-исполнительной системы продолжает развиваться и совершенствоваться, реализуя требования Концепции развития служб охраны и конвоирования на период до 2020 года и дальнейшую перспективу.</w:t>
      </w:r>
    </w:p>
    <w:p w:rsidR="00000000" w:rsidDel="00000000" w:rsidP="00000000" w:rsidRDefault="00000000" w:rsidRPr="00000000" w14:paraId="0000003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со ст.82 Уголовно-исполнительного кодекса охрана исправительных учреждений, СИЗО и тюрем</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 рассматривается комплекс организационно-практических режимных мер, как средство обеспечения режима и обеспечения надежной изоляции осужденных и лиц, содержащихся под стражей, профилактику и недопущения побегов, проникновения на территорию охраняемых объектов УИС запрещенных вещей, предметов и несанкционированного вывоза (выноса) с территорий учреждений материальных ценностей.</w:t>
      </w:r>
    </w:p>
    <w:p w:rsidR="00000000" w:rsidDel="00000000" w:rsidP="00000000" w:rsidRDefault="00000000" w:rsidRPr="00000000" w14:paraId="0000003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суровая реальность, складывающаяся в настоящее время социально политической ситуации в стране и мире вносит свои коррективы. Наличие реальных угроз, связанных с криминализацией общества, деятельностью различных террористических организаций, организованных преступных группировок, требует пересмотра традиционного подхода к организации охраны объектов УИС</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rtl w:val="0"/>
        </w:rPr>
        <w:t xml:space="preserve">. Проводимые реформы затронут службу охраны, как никакую другую.</w:t>
      </w:r>
    </w:p>
    <w:p w:rsidR="00000000" w:rsidDel="00000000" w:rsidP="00000000" w:rsidRDefault="00000000" w:rsidRPr="00000000" w14:paraId="0000003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Актуальность данной темы обусловлена тем, что на сегодняшний день проблемы обеспечения надзора и охраны исследованы не в полном объеме, а в практической области имеются значительные проблемы.</w:t>
      </w:r>
    </w:p>
    <w:p w:rsidR="00000000" w:rsidDel="00000000" w:rsidP="00000000" w:rsidRDefault="00000000" w:rsidRPr="00000000" w14:paraId="0000003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 работы - рассмотреть организацию деятельности караульной службы ФСИН и в частности смены караула.</w:t>
      </w:r>
    </w:p>
    <w:p w:rsidR="00000000" w:rsidDel="00000000" w:rsidP="00000000" w:rsidRDefault="00000000" w:rsidRPr="00000000" w14:paraId="0000003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достижения поставленной цели необходимо решить следующие задачи:</w:t>
      </w:r>
    </w:p>
    <w:p w:rsidR="00000000" w:rsidDel="00000000" w:rsidP="00000000" w:rsidRDefault="00000000" w:rsidRPr="00000000" w14:paraId="0000003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изучить правовые основы деятельности караульной службы УИС;</w:t>
      </w:r>
    </w:p>
    <w:p w:rsidR="00000000" w:rsidDel="00000000" w:rsidP="00000000" w:rsidRDefault="00000000" w:rsidRPr="00000000" w14:paraId="0000003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определить назначение караулов и их состав;</w:t>
      </w:r>
    </w:p>
    <w:p w:rsidR="00000000" w:rsidDel="00000000" w:rsidP="00000000" w:rsidRDefault="00000000" w:rsidRPr="00000000" w14:paraId="0000003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рассмотреть организацию развода и смены караула.</w:t>
      </w:r>
    </w:p>
    <w:p w:rsidR="00000000" w:rsidDel="00000000" w:rsidP="00000000" w:rsidRDefault="00000000" w:rsidRPr="00000000" w14:paraId="0000003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E">
      <w:pPr>
        <w:widowControl w:val="0"/>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ПОНЯТИЕ И ОСНОВЫ КАРАУЛЬНОЙ СЛУЖБЫ</w:t>
      </w:r>
    </w:p>
    <w:p w:rsidR="00000000" w:rsidDel="00000000" w:rsidP="00000000" w:rsidRDefault="00000000" w:rsidRPr="00000000" w14:paraId="0000003F">
      <w:pPr>
        <w:widowControl w:val="0"/>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widowControl w:val="0"/>
        <w:tabs>
          <w:tab w:val="left" w:pos="9072"/>
        </w:tabs>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Правовые основы деятельности караульной службы УИС</w:t>
      </w:r>
    </w:p>
    <w:p w:rsidR="00000000" w:rsidDel="00000000" w:rsidP="00000000" w:rsidRDefault="00000000" w:rsidRPr="00000000" w14:paraId="00000041">
      <w:pPr>
        <w:widowControl w:val="0"/>
        <w:tabs>
          <w:tab w:val="left" w:pos="9072"/>
        </w:tabs>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Правовую основу служебной деятельности подразделений охраны УИС составляет совокупность нормативных правовых актов от общепризнанных принципов и норм международного права, Конституции Российской Федерации, которая закрепляет право каждого на основные политические, социальные, экономические и духовные блага, законодательных актов РФ до ведомственных приказов, инструкций, наставлений и актов локального уровня</w:t>
      </w:r>
      <w:r w:rsidDel="00000000" w:rsidR="00000000" w:rsidRPr="00000000">
        <w:rPr>
          <w:rFonts w:ascii="Times New Roman" w:cs="Times New Roman" w:eastAsia="Times New Roman" w:hAnsi="Times New Roman"/>
          <w:sz w:val="28"/>
          <w:szCs w:val="28"/>
          <w:vertAlign w:val="superscript"/>
        </w:rPr>
        <w:footnoteReference w:customMarkFollows="0" w:id="3"/>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3">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Основным ведомственным документом, регламентирующим деятельность охраны исправительных учреждений и следственных изоляторов, является приказ Министерства юстиции Российской Федерации от 15 февраля 2006 года «Об утверждении инструкции по охране исправительных учреждений, следственных изоляторов уголовно-исполнительной системы»</w:t>
      </w:r>
      <w:r w:rsidDel="00000000" w:rsidR="00000000" w:rsidRPr="00000000">
        <w:rPr>
          <w:rFonts w:ascii="Times New Roman" w:cs="Times New Roman" w:eastAsia="Times New Roman" w:hAnsi="Times New Roman"/>
          <w:sz w:val="28"/>
          <w:szCs w:val="28"/>
          <w:vertAlign w:val="superscript"/>
        </w:rPr>
        <w:footnoteReference w:customMarkFollows="0" w:id="4"/>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4">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Несмотря на существующий правовой механизм реформирования уголовно-исполнительной системы, многие аспекты правового регулирования охраны исправительных учреждений остаются не разработанными и требуют глубокого совершенствования.</w:t>
      </w:r>
    </w:p>
    <w:p w:rsidR="00000000" w:rsidDel="00000000" w:rsidP="00000000" w:rsidRDefault="00000000" w:rsidRPr="00000000" w14:paraId="00000045">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Анализируя положения указанного ранее приказа, необходимо выделить ряд пробелов и недостатков в организации деятельности подразделений охраны, требующих доработки.</w:t>
      </w:r>
    </w:p>
    <w:p w:rsidR="00000000" w:rsidDel="00000000" w:rsidP="00000000" w:rsidRDefault="00000000" w:rsidRPr="00000000" w14:paraId="00000046">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Приказ дает понятие «охраны» одновременно обозначая ее задачи, а именно: Охрана учреждений и их объектов представляет собой комплекс мероприятий, проводимый службой охраны, совместно с оперативными, режимными и другими службами учреждений в целях обеспечения изоляции, недопущения побегов и других правонарушений осужденными, содержащимися под стражей лицами, проникновения на объект нарушителей, перемещения вещей, веществ, предметов и продуктов питания, которые осужденным, подозреваемым и обвиняемым в совершении преступлений запрещается иметь при себе, обеспечения сохранности материальных средств учреждения.</w:t>
      </w:r>
    </w:p>
    <w:p w:rsidR="00000000" w:rsidDel="00000000" w:rsidP="00000000" w:rsidRDefault="00000000" w:rsidRPr="00000000" w14:paraId="00000047">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Вместе с тем следует отметить, что в законодательстве не определяется содержание охраны ИУ. Уголовно-исполнительным кодексом</w:t>
      </w:r>
      <w:r w:rsidDel="00000000" w:rsidR="00000000" w:rsidRPr="00000000">
        <w:rPr>
          <w:rFonts w:ascii="Times New Roman" w:cs="Times New Roman" w:eastAsia="Times New Roman" w:hAnsi="Times New Roman"/>
          <w:sz w:val="28"/>
          <w:szCs w:val="28"/>
          <w:vertAlign w:val="superscript"/>
        </w:rPr>
        <w:footnoteReference w:customMarkFollows="0" w:id="5"/>
      </w:r>
      <w:r w:rsidDel="00000000" w:rsidR="00000000" w:rsidRPr="00000000">
        <w:rPr>
          <w:rFonts w:ascii="Times New Roman" w:cs="Times New Roman" w:eastAsia="Times New Roman" w:hAnsi="Times New Roman"/>
          <w:sz w:val="28"/>
          <w:szCs w:val="28"/>
          <w:rtl w:val="0"/>
        </w:rPr>
        <w:t xml:space="preserve"> (далее - УИК РФ) регламентируется режим в ИУ (ст. 82), оперативно-розыскная деятельность (ст. 84), условия отбывания наказания (ст. 87–102), труд и профессиональное образование и профессиональная подготовка осужденных (ст. 103–108), воспитательное воздействие на осужденных (ст.109–119). Кодекс напрямую не определяет содержание охраны. Ст. 12 Закона РФ «Об учреждениях и органах, исполняющих уголовные наказания в виде лишения свободы» функцию охраны объектов уголовно-исполнительной системы возлагает на специальные подразделения УИС, создаваемые для этих целей при учреждениях, исполняющих наказание. Однако законодателем не определены понятие охраны исправительных учреждений и ее задачи. Таким образом, на практике нет единого правового акта, который бы в полной мере регулировал данную деятельность.</w:t>
      </w:r>
    </w:p>
    <w:p w:rsidR="00000000" w:rsidDel="00000000" w:rsidP="00000000" w:rsidRDefault="00000000" w:rsidRPr="00000000" w14:paraId="00000048">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Попытки сформулировать понятие охраны в ведомственных нормативных правовых актах не совсем верно, так как концептуальная сущность, отражающая предмет, содержание и признаки рассматриваемого вида деятельности УИС, в первую очередь, должна быть отражена в уголовно-исполнительном законодательстве</w:t>
      </w:r>
      <w:r w:rsidDel="00000000" w:rsidR="00000000" w:rsidRPr="00000000">
        <w:rPr>
          <w:rFonts w:ascii="Times New Roman" w:cs="Times New Roman" w:eastAsia="Times New Roman" w:hAnsi="Times New Roman"/>
          <w:sz w:val="28"/>
          <w:szCs w:val="28"/>
          <w:vertAlign w:val="superscript"/>
        </w:rPr>
        <w:footnoteReference w:customMarkFollows="0" w:id="6"/>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9">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Говоря об обязанностях лиц караула по охране, необходимо уделить внимание такой фигуре как «разводящий». Основная проблема заключается в том, что данной должности не существует с 1997 года, однако приказ четко прописывает и регламентирует его обязанности, а также указывает данную должность, выступающую в качестве лица из состава караула, практически в каждом разделе, что является не совсем целесообразным.</w:t>
      </w:r>
    </w:p>
    <w:p w:rsidR="00000000" w:rsidDel="00000000" w:rsidP="00000000" w:rsidRDefault="00000000" w:rsidRPr="00000000" w14:paraId="0000004A">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момента приема УИС функций по охране учреждений ФСИН России постоянно проводятся комплекс мероприятий по повышению эффективности системы управления, увеличению глубины охраны и предотвращению побегов в их начальной стадии, изменению способов охраны объектов УИС и как следствие изменение тактики действий караулов и дежурной силы, достижению нового уровня взаимодействия всех структурных подразделений в интересах повышения надежности охраны, усилению контроля состояния работы по недопущению побегов. Впервые формулировка «перевод подразделений охраны учреждений уголовно-исполнительной системы на прогрессивные способы несения службы» затрагивается в Концепции развития уголовно-исполнительной системы до 2020 года, утвержденной распоряжением Правительства Российской Федерации от 14 октября 2010 г. № 1772-р</w:t>
      </w:r>
      <w:r w:rsidDel="00000000" w:rsidR="00000000" w:rsidRPr="00000000">
        <w:rPr>
          <w:rFonts w:ascii="Times New Roman" w:cs="Times New Roman" w:eastAsia="Times New Roman" w:hAnsi="Times New Roman"/>
          <w:sz w:val="28"/>
          <w:szCs w:val="28"/>
          <w:vertAlign w:val="superscript"/>
        </w:rPr>
        <w:footnoteReference w:customMarkFollows="0" w:id="7"/>
      </w:r>
      <w:r w:rsidDel="00000000" w:rsidR="00000000" w:rsidRPr="00000000">
        <w:rPr>
          <w:rFonts w:ascii="Times New Roman" w:cs="Times New Roman" w:eastAsia="Times New Roman" w:hAnsi="Times New Roman"/>
          <w:sz w:val="28"/>
          <w:szCs w:val="28"/>
          <w:rtl w:val="0"/>
        </w:rPr>
        <w:t xml:space="preserve">, в ходе такого направления развития уголовно-исполнительной системы как обеспечение международных стандартов обращения с осужденными в местах лишения свободы и лицами, содержащимися под стражей в области обеспечения режима и безопасности</w:t>
      </w:r>
      <w:r w:rsidDel="00000000" w:rsidR="00000000" w:rsidRPr="00000000">
        <w:rPr>
          <w:rFonts w:ascii="Times New Roman" w:cs="Times New Roman" w:eastAsia="Times New Roman" w:hAnsi="Times New Roman"/>
          <w:sz w:val="28"/>
          <w:szCs w:val="28"/>
          <w:vertAlign w:val="superscript"/>
        </w:rPr>
        <w:footnoteReference w:customMarkFollows="0" w:id="8"/>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B">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 данным нормативно-правовым актом одной из основных задач является модернизация и оптимизация системы охраны исправительных учреждений и следственных изоляторов.</w:t>
      </w:r>
    </w:p>
    <w:p w:rsidR="00000000" w:rsidDel="00000000" w:rsidP="00000000" w:rsidRDefault="00000000" w:rsidRPr="00000000" w14:paraId="0000004C">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целях реализации стоящей перед уголовно-исполнительной системой задачи, которая сформирована на основе исследований передового опыта организации службы охраны исправительных учреждений в России, а также практики функционирования пенитенциарных учреждений зарубежных стран в целях перевода охраны объектов УИС на прогрессивные способы несения службы с наиболее оптимальным количеством персонала, разработана Концепция развития охраны учреждений уголовно-исполнительной системы на период до 2020 года, утвержденная приказом ФСИН России № 525дсп от 15 декабря 2010 г. (с учетом изменений, внесенных приказом ФСИН России № 2дсп от 31 января 2013 г.).</w:t>
      </w:r>
    </w:p>
    <w:p w:rsidR="00000000" w:rsidDel="00000000" w:rsidP="00000000" w:rsidRDefault="00000000" w:rsidRPr="00000000" w14:paraId="0000004D">
      <w:pPr>
        <w:widowControl w:val="0"/>
        <w:tabs>
          <w:tab w:val="left" w:pos="9072"/>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 данной Концепцией предусмотрен значительно иной подход к организации охраны объектов и их оборудованию инженерно-техническими средствами охраны (ИТСО)</w:t>
      </w:r>
      <w:r w:rsidDel="00000000" w:rsidR="00000000" w:rsidRPr="00000000">
        <w:rPr>
          <w:rFonts w:ascii="Times New Roman" w:cs="Times New Roman" w:eastAsia="Times New Roman" w:hAnsi="Times New Roman"/>
          <w:sz w:val="28"/>
          <w:szCs w:val="28"/>
          <w:vertAlign w:val="superscript"/>
        </w:rPr>
        <w:footnoteReference w:customMarkFollows="0" w:id="9"/>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E">
      <w:pPr>
        <w:widowControl w:val="0"/>
        <w:tabs>
          <w:tab w:val="left" w:pos="9072"/>
        </w:tabs>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Назначение караулов по конвоированию, их состав</w:t>
      </w:r>
    </w:p>
    <w:p w:rsidR="00000000" w:rsidDel="00000000" w:rsidP="00000000" w:rsidRDefault="00000000" w:rsidRPr="00000000" w14:paraId="0000005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выполнения служебных задач от отдела охраны учреждений наряжаются караулы, служебные наряды.</w:t>
      </w:r>
    </w:p>
    <w:p w:rsidR="00000000" w:rsidDel="00000000" w:rsidP="00000000" w:rsidRDefault="00000000" w:rsidRPr="00000000" w14:paraId="0000005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Караулом называется группа вооруженных сотрудников, предназначенная для охраны объектов, на которых содержатся осужденные, подозреваемые и обвиняемые в совершении преступлений, или конвоирования осужденных и лиц, содержащихся под стражей.</w:t>
      </w:r>
    </w:p>
    <w:p w:rsidR="00000000" w:rsidDel="00000000" w:rsidP="00000000" w:rsidRDefault="00000000" w:rsidRPr="00000000" w14:paraId="0000005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Сотрудники, входящие в состав караула, кроме начальника караула, его помощников и разводящих, до заступления на посты именуются караульными.</w:t>
      </w:r>
    </w:p>
    <w:p w:rsidR="00000000" w:rsidDel="00000000" w:rsidP="00000000" w:rsidRDefault="00000000" w:rsidRPr="00000000" w14:paraId="0000005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зависимости от характера выполняемой служебной задачи караулы бывают:</w:t>
      </w:r>
    </w:p>
    <w:p w:rsidR="00000000" w:rsidDel="00000000" w:rsidP="00000000" w:rsidRDefault="00000000" w:rsidRPr="00000000" w14:paraId="0000005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 охране жилых зон исправительных учреждений и следственных изоляторов;</w:t>
      </w:r>
    </w:p>
    <w:p w:rsidR="00000000" w:rsidDel="00000000" w:rsidP="00000000" w:rsidRDefault="00000000" w:rsidRPr="00000000" w14:paraId="0000005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 охране жилых и смежных с ними производственных зон исправительных учреждений;</w:t>
      </w:r>
    </w:p>
    <w:p w:rsidR="00000000" w:rsidDel="00000000" w:rsidP="00000000" w:rsidRDefault="00000000" w:rsidRPr="00000000" w14:paraId="0000005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 конвоированию осужденных, подозреваемых и обвиняемых в совершении преступлений из учреждений на обменные пункты и обратно;</w:t>
      </w:r>
    </w:p>
    <w:p w:rsidR="00000000" w:rsidDel="00000000" w:rsidP="00000000" w:rsidRDefault="00000000" w:rsidRPr="00000000" w14:paraId="0000005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 конвоированию осужденных из жилых зон исправительных колоний на производственные объекты и обратно, охране производственных объектов во время работы на них осужденных.</w:t>
      </w:r>
    </w:p>
    <w:p w:rsidR="00000000" w:rsidDel="00000000" w:rsidP="00000000" w:rsidRDefault="00000000" w:rsidRPr="00000000" w14:paraId="0000005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целях оказания помощи караулам по охране учреждений и их объектов, экстренного конвоирования осужденных, подозреваемых, обвиняемых в совершении преступлений и их охраны в гражданских лечебных учреждениях, охраны имущества учреждения при пожарах, стихийных бедствиях от отделов охраны учреждений могут назначаться временные караулы.</w:t>
      </w:r>
    </w:p>
    <w:p w:rsidR="00000000" w:rsidDel="00000000" w:rsidP="00000000" w:rsidRDefault="00000000" w:rsidRPr="00000000" w14:paraId="0000005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конвоирования осужденных, подозреваемых и обвиняемых в совершении преступлений из учреждений на обменные пункты и обратно в пунктах дислокации учреждений, где отсутствуют специальные подразделения по конвоированию, назначаются встречные караулы.</w:t>
      </w:r>
    </w:p>
    <w:p w:rsidR="00000000" w:rsidDel="00000000" w:rsidP="00000000" w:rsidRDefault="00000000" w:rsidRPr="00000000" w14:paraId="0000005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Служебные документы караулов по конвоированию включают перечисленные в Приложении 1.</w:t>
      </w:r>
    </w:p>
    <w:p w:rsidR="00000000" w:rsidDel="00000000" w:rsidP="00000000" w:rsidRDefault="00000000" w:rsidRPr="00000000" w14:paraId="0000005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Современная организация службы дежурной смены по надзору и караулу в глобальном смысле мало чем изменилась со времени становления. И в настоящее время на сотрудников дежурной смены и караула в принципе возлагаются те же задачи что и более ста лет назад. Что касается технического оснащения и вооружения, то в этом плане имеются некоторые проблемы</w:t>
      </w:r>
      <w:r w:rsidDel="00000000" w:rsidR="00000000" w:rsidRPr="00000000">
        <w:rPr>
          <w:rFonts w:ascii="Times New Roman" w:cs="Times New Roman" w:eastAsia="Times New Roman" w:hAnsi="Times New Roman"/>
          <w:sz w:val="28"/>
          <w:szCs w:val="28"/>
          <w:vertAlign w:val="superscript"/>
        </w:rPr>
        <w:footnoteReference w:customMarkFollows="0" w:id="10"/>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Одной из основных целей Концепции развития охраны учреждений уголовно-исполнительной системы на период до 2020 года является повышение эффективности работы по обеспечению надежности охраны учреждений УИС и их объектов.</w:t>
      </w:r>
    </w:p>
    <w:p w:rsidR="00000000" w:rsidDel="00000000" w:rsidP="00000000" w:rsidRDefault="00000000" w:rsidRPr="00000000" w14:paraId="0000005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достижения этой цели необходимо:</w:t>
      </w:r>
    </w:p>
    <w:p w:rsidR="00000000" w:rsidDel="00000000" w:rsidP="00000000" w:rsidRDefault="00000000" w:rsidRPr="00000000" w14:paraId="0000005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определить объем служебных задач для каждого учреждения исходя из его особенностей;</w:t>
      </w:r>
    </w:p>
    <w:p w:rsidR="00000000" w:rsidDel="00000000" w:rsidP="00000000" w:rsidRDefault="00000000" w:rsidRPr="00000000" w14:paraId="0000006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модернизировать инженерно - техническое оснащение охраняемых объектов;</w:t>
      </w:r>
    </w:p>
    <w:p w:rsidR="00000000" w:rsidDel="00000000" w:rsidP="00000000" w:rsidRDefault="00000000" w:rsidRPr="00000000" w14:paraId="0000006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перейти на прогрессивные способы охраны учреждений;</w:t>
      </w:r>
    </w:p>
    <w:p w:rsidR="00000000" w:rsidDel="00000000" w:rsidP="00000000" w:rsidRDefault="00000000" w:rsidRPr="00000000" w14:paraId="0000006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создать необходимые условия для качественного выполнения служебных задач.</w:t>
      </w:r>
    </w:p>
    <w:p w:rsidR="00000000" w:rsidDel="00000000" w:rsidP="00000000" w:rsidRDefault="00000000" w:rsidRPr="00000000" w14:paraId="0000006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Прежде всего, основные усилия были направлены на оборудование охраняемых учреждений современными комплексами ИТСОН, что позволило организовать охрану способом оперативного дежурства караула.</w:t>
      </w:r>
    </w:p>
    <w:p w:rsidR="00000000" w:rsidDel="00000000" w:rsidP="00000000" w:rsidRDefault="00000000" w:rsidRPr="00000000" w14:paraId="0000006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Исходя из анализа поступающей информации (опыта ГУФСИН России по Красноярскому краю, УФСИН России по Новосибирской области, УФСИН России по Республике Хакасия) оптимальная численность состава караула составит 8 человек. При определении состава караула учитывались следующие факторы:</w:t>
      </w:r>
    </w:p>
    <w:p w:rsidR="00000000" w:rsidDel="00000000" w:rsidP="00000000" w:rsidRDefault="00000000" w:rsidRPr="00000000" w14:paraId="0000006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протяженность периметра охраняемого объекта;</w:t>
      </w:r>
    </w:p>
    <w:p w:rsidR="00000000" w:rsidDel="00000000" w:rsidP="00000000" w:rsidRDefault="00000000" w:rsidRPr="00000000" w14:paraId="0000006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наполняемость учреждения и состав спецконтингента;</w:t>
      </w:r>
    </w:p>
    <w:p w:rsidR="00000000" w:rsidDel="00000000" w:rsidP="00000000" w:rsidRDefault="00000000" w:rsidRPr="00000000" w14:paraId="0000006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интенсивность движения автотранспорта через КПП;</w:t>
      </w:r>
    </w:p>
    <w:p w:rsidR="00000000" w:rsidDel="00000000" w:rsidP="00000000" w:rsidRDefault="00000000" w:rsidRPr="00000000" w14:paraId="0000006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оборудование объекта комплексом ИТСОН и т.д.</w:t>
      </w:r>
    </w:p>
    <w:p w:rsidR="00000000" w:rsidDel="00000000" w:rsidP="00000000" w:rsidRDefault="00000000" w:rsidRPr="00000000" w14:paraId="0000006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состав караулов входят: НК, ПНК, ПНК по КС, оператор ПУТСО, часовой КПП по пропуску людей (назначается в дневную смену), кинолог – патрульный (назначается в ночную смену), караульные (таблица 1):</w:t>
      </w:r>
    </w:p>
    <w:p w:rsidR="00000000" w:rsidDel="00000000" w:rsidP="00000000" w:rsidRDefault="00000000" w:rsidRPr="00000000" w14:paraId="0000006A">
      <w:pPr>
        <w:widowControl w:val="0"/>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Таблица 1 – Оптимальный состав караула </w:t>
      </w:r>
    </w:p>
    <w:tbl>
      <w:tblPr>
        <w:tblStyle w:val="Table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7"/>
        <w:gridCol w:w="1517"/>
        <w:gridCol w:w="1417"/>
        <w:gridCol w:w="1517"/>
        <w:gridCol w:w="1417"/>
        <w:tblGridChange w:id="0">
          <w:tblGrid>
            <w:gridCol w:w="3477"/>
            <w:gridCol w:w="1517"/>
            <w:gridCol w:w="1417"/>
            <w:gridCol w:w="1517"/>
            <w:gridCol w:w="1417"/>
          </w:tblGrid>
        </w:tblGridChange>
      </w:tblGrid>
      <w:tr>
        <w:trPr>
          <w:trHeight w:val="643" w:hRule="atLeast"/>
        </w:trPr>
        <w:tc>
          <w:tcPr>
            <w:vMerge w:val="restart"/>
          </w:tcPr>
          <w:p w:rsidR="00000000" w:rsidDel="00000000" w:rsidP="00000000" w:rsidRDefault="00000000" w:rsidRPr="00000000" w14:paraId="0000006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 караула</w:t>
            </w:r>
          </w:p>
        </w:tc>
        <w:tc>
          <w:tcPr>
            <w:gridSpan w:val="2"/>
          </w:tcPr>
          <w:p w:rsidR="00000000" w:rsidDel="00000000" w:rsidP="00000000" w:rsidRDefault="00000000" w:rsidRPr="00000000" w14:paraId="0000006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День</w:t>
            </w:r>
          </w:p>
        </w:tc>
        <w:tc>
          <w:tcPr>
            <w:gridSpan w:val="2"/>
          </w:tcPr>
          <w:p w:rsidR="00000000" w:rsidDel="00000000" w:rsidP="00000000" w:rsidRDefault="00000000" w:rsidRPr="00000000" w14:paraId="0000006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Ночь</w:t>
            </w:r>
          </w:p>
        </w:tc>
      </w:tr>
      <w:tr>
        <w:tc>
          <w:tcPr>
            <w:vMerge w:val="continue"/>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сотрудников</w:t>
            </w:r>
          </w:p>
        </w:tc>
        <w:tc>
          <w:tcPr/>
          <w:p w:rsidR="00000000" w:rsidDel="00000000" w:rsidP="00000000" w:rsidRDefault="00000000" w:rsidRPr="00000000" w14:paraId="0000007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служебных собак</w:t>
            </w:r>
          </w:p>
        </w:tc>
        <w:tc>
          <w:tcPr/>
          <w:p w:rsidR="00000000" w:rsidDel="00000000" w:rsidP="00000000" w:rsidRDefault="00000000" w:rsidRPr="00000000" w14:paraId="0000007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сотрудников</w:t>
            </w:r>
          </w:p>
        </w:tc>
        <w:tc>
          <w:tcPr/>
          <w:p w:rsidR="00000000" w:rsidDel="00000000" w:rsidP="00000000" w:rsidRDefault="00000000" w:rsidRPr="00000000" w14:paraId="0000007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служебных собак</w:t>
            </w:r>
          </w:p>
        </w:tc>
      </w:tr>
      <w:tr>
        <w:tc>
          <w:tcPr/>
          <w:p w:rsidR="00000000" w:rsidDel="00000000" w:rsidP="00000000" w:rsidRDefault="00000000" w:rsidRPr="00000000" w14:paraId="0000007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7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7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7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c>
          <w:tcPr/>
          <w:p w:rsidR="00000000" w:rsidDel="00000000" w:rsidP="00000000" w:rsidRDefault="00000000" w:rsidRPr="00000000" w14:paraId="0000007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Начальник караула</w:t>
            </w:r>
          </w:p>
        </w:tc>
        <w:tc>
          <w:tcPr/>
          <w:p w:rsidR="00000000" w:rsidDel="00000000" w:rsidP="00000000" w:rsidRDefault="00000000" w:rsidRPr="00000000" w14:paraId="0000007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7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7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7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Помощник начальника караула</w:t>
            </w:r>
          </w:p>
        </w:tc>
        <w:tc>
          <w:tcPr/>
          <w:p w:rsidR="00000000" w:rsidDel="00000000" w:rsidP="00000000" w:rsidRDefault="00000000" w:rsidRPr="00000000" w14:paraId="0000008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8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85">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Продолжение таблицы 1</w:t>
      </w:r>
    </w:p>
    <w:tbl>
      <w:tblPr>
        <w:tblStyle w:val="Table2"/>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7"/>
        <w:gridCol w:w="1517"/>
        <w:gridCol w:w="1417"/>
        <w:gridCol w:w="1517"/>
        <w:gridCol w:w="1417"/>
        <w:tblGridChange w:id="0">
          <w:tblGrid>
            <w:gridCol w:w="3477"/>
            <w:gridCol w:w="1517"/>
            <w:gridCol w:w="1417"/>
            <w:gridCol w:w="1517"/>
            <w:gridCol w:w="1417"/>
          </w:tblGrid>
        </w:tblGridChange>
      </w:tblGrid>
      <w:tr>
        <w:tc>
          <w:tcPr/>
          <w:p w:rsidR="00000000" w:rsidDel="00000000" w:rsidP="00000000" w:rsidRDefault="00000000" w:rsidRPr="00000000" w14:paraId="0000008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8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8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c>
          <w:tcPr/>
          <w:p w:rsidR="00000000" w:rsidDel="00000000" w:rsidP="00000000" w:rsidRDefault="00000000" w:rsidRPr="00000000" w14:paraId="0000008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Помощник начальника караула по кинологической службе</w:t>
            </w:r>
          </w:p>
        </w:tc>
        <w:tc>
          <w:tcPr/>
          <w:p w:rsidR="00000000" w:rsidDel="00000000" w:rsidP="00000000" w:rsidRDefault="00000000" w:rsidRPr="00000000" w14:paraId="0000008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c>
          <w:tcPr/>
          <w:p w:rsidR="00000000" w:rsidDel="00000000" w:rsidP="00000000" w:rsidRDefault="00000000" w:rsidRPr="00000000" w14:paraId="0000009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 №1 – оператор ПУТСО</w:t>
            </w:r>
          </w:p>
        </w:tc>
        <w:tc>
          <w:tcPr/>
          <w:p w:rsidR="00000000" w:rsidDel="00000000" w:rsidP="00000000" w:rsidRDefault="00000000" w:rsidRPr="00000000" w14:paraId="0000009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9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 №2 – часовой КПП по пропуску транспорта</w:t>
            </w:r>
          </w:p>
        </w:tc>
        <w:tc>
          <w:tcPr/>
          <w:p w:rsidR="00000000" w:rsidDel="00000000" w:rsidP="00000000" w:rsidRDefault="00000000" w:rsidRPr="00000000" w14:paraId="0000009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9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 №3 – часовой КПП по пропуску транспорта</w:t>
            </w:r>
          </w:p>
        </w:tc>
        <w:tc>
          <w:tcPr/>
          <w:p w:rsidR="00000000" w:rsidDel="00000000" w:rsidP="00000000" w:rsidRDefault="00000000" w:rsidRPr="00000000" w14:paraId="0000009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9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Специалист-кинолог</w:t>
            </w:r>
          </w:p>
        </w:tc>
        <w:tc>
          <w:tcPr/>
          <w:p w:rsidR="00000000" w:rsidDel="00000000" w:rsidP="00000000" w:rsidRDefault="00000000" w:rsidRPr="00000000" w14:paraId="000000A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A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Кинолог-патрульный</w:t>
            </w:r>
          </w:p>
        </w:tc>
        <w:tc>
          <w:tcPr/>
          <w:p w:rsidR="00000000" w:rsidDel="00000000" w:rsidP="00000000" w:rsidRDefault="00000000" w:rsidRPr="00000000" w14:paraId="000000A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c>
          <w:tcPr/>
          <w:p w:rsidR="00000000" w:rsidDel="00000000" w:rsidP="00000000" w:rsidRDefault="00000000" w:rsidRPr="00000000" w14:paraId="000000A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Часовой поста по охране периметра ( патрульный)</w:t>
            </w:r>
          </w:p>
        </w:tc>
        <w:tc>
          <w:tcPr/>
          <w:p w:rsidR="00000000" w:rsidDel="00000000" w:rsidP="00000000" w:rsidRDefault="00000000" w:rsidRPr="00000000" w14:paraId="000000A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A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Караульный резервной группы</w:t>
            </w:r>
          </w:p>
        </w:tc>
        <w:tc>
          <w:tcPr/>
          <w:p w:rsidR="00000000" w:rsidDel="00000000" w:rsidP="00000000" w:rsidRDefault="00000000" w:rsidRPr="00000000" w14:paraId="000000A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B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B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сотрудников</w:t>
            </w:r>
          </w:p>
        </w:tc>
        <w:tc>
          <w:tcPr/>
          <w:p w:rsidR="00000000" w:rsidDel="00000000" w:rsidP="00000000" w:rsidRDefault="00000000" w:rsidRPr="00000000" w14:paraId="000000B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B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B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B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службы</w:t>
            </w:r>
          </w:p>
        </w:tc>
        <w:tc>
          <w:tcPr>
            <w:gridSpan w:val="2"/>
          </w:tcPr>
          <w:p w:rsidR="00000000" w:rsidDel="00000000" w:rsidP="00000000" w:rsidRDefault="00000000" w:rsidRPr="00000000" w14:paraId="000000B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с.п</w:t>
            </w:r>
          </w:p>
        </w:tc>
        <w:tc>
          <w:tcPr>
            <w:gridSpan w:val="2"/>
          </w:tcPr>
          <w:p w:rsidR="00000000" w:rsidDel="00000000" w:rsidP="00000000" w:rsidRDefault="00000000" w:rsidRPr="00000000" w14:paraId="000000B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с.п.</w:t>
            </w:r>
          </w:p>
        </w:tc>
      </w:tr>
      <w:tr>
        <w:tc>
          <w:tcPr/>
          <w:p w:rsidR="00000000" w:rsidDel="00000000" w:rsidP="00000000" w:rsidRDefault="00000000" w:rsidRPr="00000000" w14:paraId="000000B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w:t>
            </w:r>
          </w:p>
        </w:tc>
        <w:tc>
          <w:tcPr>
            <w:gridSpan w:val="4"/>
          </w:tcPr>
          <w:p w:rsidR="00000000" w:rsidDel="00000000" w:rsidP="00000000" w:rsidRDefault="00000000" w:rsidRPr="00000000" w14:paraId="000000B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с.п.</w:t>
            </w:r>
          </w:p>
        </w:tc>
      </w:tr>
    </w:tbl>
    <w:p w:rsidR="00000000" w:rsidDel="00000000" w:rsidP="00000000" w:rsidRDefault="00000000" w:rsidRPr="00000000" w14:paraId="000000C2">
      <w:pPr>
        <w:widowControl w:val="0"/>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в учреждениях, где значительная интенсивность движения автотранспорта через КПП, в состав караула входит группа досмотра (часовой КПП по пропуску транспорта и грузов и специалист - кинолог по досмотру транспортных средств и грузов), численность караула составит 10 человек (таблица 2).</w:t>
      </w:r>
    </w:p>
    <w:p w:rsidR="00000000" w:rsidDel="00000000" w:rsidP="00000000" w:rsidRDefault="00000000" w:rsidRPr="00000000" w14:paraId="000000C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Таблица 2 – Оптимальный состав караула в учреждениях со значительной интенсивностью движения через КПП</w:t>
      </w:r>
    </w:p>
    <w:tbl>
      <w:tblPr>
        <w:tblStyle w:val="Table3"/>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7"/>
        <w:gridCol w:w="1517"/>
        <w:gridCol w:w="1417"/>
        <w:gridCol w:w="1517"/>
        <w:gridCol w:w="1417"/>
        <w:tblGridChange w:id="0">
          <w:tblGrid>
            <w:gridCol w:w="3477"/>
            <w:gridCol w:w="1517"/>
            <w:gridCol w:w="1417"/>
            <w:gridCol w:w="1517"/>
            <w:gridCol w:w="1417"/>
          </w:tblGrid>
        </w:tblGridChange>
      </w:tblGrid>
      <w:tr>
        <w:tc>
          <w:tcPr>
            <w:vMerge w:val="restart"/>
          </w:tcPr>
          <w:p w:rsidR="00000000" w:rsidDel="00000000" w:rsidP="00000000" w:rsidRDefault="00000000" w:rsidRPr="00000000" w14:paraId="000000C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 караула</w:t>
            </w:r>
          </w:p>
        </w:tc>
        <w:tc>
          <w:tcPr>
            <w:gridSpan w:val="2"/>
          </w:tcPr>
          <w:p w:rsidR="00000000" w:rsidDel="00000000" w:rsidP="00000000" w:rsidRDefault="00000000" w:rsidRPr="00000000" w14:paraId="000000C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День</w:t>
            </w:r>
          </w:p>
        </w:tc>
        <w:tc>
          <w:tcPr>
            <w:gridSpan w:val="2"/>
          </w:tcPr>
          <w:p w:rsidR="00000000" w:rsidDel="00000000" w:rsidP="00000000" w:rsidRDefault="00000000" w:rsidRPr="00000000" w14:paraId="000000C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Ночь</w:t>
            </w:r>
          </w:p>
        </w:tc>
      </w:tr>
      <w:tr>
        <w:tc>
          <w:tcPr>
            <w:vMerge w:val="continue"/>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сотрудников</w:t>
            </w:r>
          </w:p>
        </w:tc>
        <w:tc>
          <w:tcPr/>
          <w:p w:rsidR="00000000" w:rsidDel="00000000" w:rsidP="00000000" w:rsidRDefault="00000000" w:rsidRPr="00000000" w14:paraId="000000C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служебных собак</w:t>
            </w:r>
          </w:p>
        </w:tc>
        <w:tc>
          <w:tcPr/>
          <w:p w:rsidR="00000000" w:rsidDel="00000000" w:rsidP="00000000" w:rsidRDefault="00000000" w:rsidRPr="00000000" w14:paraId="000000C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сотрудников</w:t>
            </w:r>
          </w:p>
        </w:tc>
        <w:tc>
          <w:tcPr/>
          <w:p w:rsidR="00000000" w:rsidDel="00000000" w:rsidP="00000000" w:rsidRDefault="00000000" w:rsidRPr="00000000" w14:paraId="000000C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служебных собак</w:t>
            </w:r>
          </w:p>
        </w:tc>
      </w:tr>
      <w:tr>
        <w:tc>
          <w:tcPr/>
          <w:p w:rsidR="00000000" w:rsidDel="00000000" w:rsidP="00000000" w:rsidRDefault="00000000" w:rsidRPr="00000000" w14:paraId="000000D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c>
          <w:tcPr/>
          <w:p w:rsidR="00000000" w:rsidDel="00000000" w:rsidP="00000000" w:rsidRDefault="00000000" w:rsidRPr="00000000" w14:paraId="000000D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Начальник караула</w:t>
            </w:r>
          </w:p>
        </w:tc>
        <w:tc>
          <w:tcPr/>
          <w:p w:rsidR="00000000" w:rsidDel="00000000" w:rsidP="00000000" w:rsidRDefault="00000000" w:rsidRPr="00000000" w14:paraId="000000D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D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D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Помощник начальника караула</w:t>
            </w:r>
          </w:p>
        </w:tc>
        <w:tc>
          <w:tcPr/>
          <w:p w:rsidR="00000000" w:rsidDel="00000000" w:rsidP="00000000" w:rsidRDefault="00000000" w:rsidRPr="00000000" w14:paraId="000000D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D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DF">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Продолжение таблицы 2</w:t>
      </w:r>
    </w:p>
    <w:tbl>
      <w:tblPr>
        <w:tblStyle w:val="Table4"/>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7"/>
        <w:gridCol w:w="1517"/>
        <w:gridCol w:w="1417"/>
        <w:gridCol w:w="1517"/>
        <w:gridCol w:w="1417"/>
        <w:tblGridChange w:id="0">
          <w:tblGrid>
            <w:gridCol w:w="3477"/>
            <w:gridCol w:w="1517"/>
            <w:gridCol w:w="1417"/>
            <w:gridCol w:w="1517"/>
            <w:gridCol w:w="1417"/>
          </w:tblGrid>
        </w:tblGridChange>
      </w:tblGrid>
      <w:tr>
        <w:tc>
          <w:tcPr/>
          <w:p w:rsidR="00000000" w:rsidDel="00000000" w:rsidP="00000000" w:rsidRDefault="00000000" w:rsidRPr="00000000" w14:paraId="000000E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E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c>
          <w:tcPr/>
          <w:p w:rsidR="00000000" w:rsidDel="00000000" w:rsidP="00000000" w:rsidRDefault="00000000" w:rsidRPr="00000000" w14:paraId="000000E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Помощник начальника караула по кинологической службе</w:t>
            </w:r>
          </w:p>
        </w:tc>
        <w:tc>
          <w:tcPr/>
          <w:p w:rsidR="00000000" w:rsidDel="00000000" w:rsidP="00000000" w:rsidRDefault="00000000" w:rsidRPr="00000000" w14:paraId="000000E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c>
          <w:tcPr/>
          <w:p w:rsidR="00000000" w:rsidDel="00000000" w:rsidP="00000000" w:rsidRDefault="00000000" w:rsidRPr="00000000" w14:paraId="000000E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 №1 – оператор ПУТСО</w:t>
            </w:r>
          </w:p>
        </w:tc>
        <w:tc>
          <w:tcPr/>
          <w:p w:rsidR="00000000" w:rsidDel="00000000" w:rsidP="00000000" w:rsidRDefault="00000000" w:rsidRPr="00000000" w14:paraId="000000E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E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 №2 – часовой КПП по пропуску транспорта</w:t>
            </w:r>
          </w:p>
        </w:tc>
        <w:tc>
          <w:tcPr/>
          <w:p w:rsidR="00000000" w:rsidDel="00000000" w:rsidP="00000000" w:rsidRDefault="00000000" w:rsidRPr="00000000" w14:paraId="000000F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F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F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 №3 – часовой КПП по пропуску транспорта</w:t>
            </w:r>
          </w:p>
        </w:tc>
        <w:tc>
          <w:tcPr/>
          <w:p w:rsidR="00000000" w:rsidDel="00000000" w:rsidP="00000000" w:rsidRDefault="00000000" w:rsidRPr="00000000" w14:paraId="000000F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F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F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Специалист-кинолог</w:t>
            </w:r>
          </w:p>
        </w:tc>
        <w:tc>
          <w:tcPr/>
          <w:p w:rsidR="00000000" w:rsidDel="00000000" w:rsidP="00000000" w:rsidRDefault="00000000" w:rsidRPr="00000000" w14:paraId="000000F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F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F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Кинолог-патрульный</w:t>
            </w:r>
          </w:p>
        </w:tc>
        <w:tc>
          <w:tcPr/>
          <w:p w:rsidR="00000000" w:rsidDel="00000000" w:rsidP="00000000" w:rsidRDefault="00000000" w:rsidRPr="00000000" w14:paraId="000000F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c>
          <w:tcPr/>
          <w:p w:rsidR="00000000" w:rsidDel="00000000" w:rsidP="00000000" w:rsidRDefault="00000000" w:rsidRPr="00000000" w14:paraId="0000010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Часовой поста по охране периметра ( патрульный)</w:t>
            </w:r>
          </w:p>
        </w:tc>
        <w:tc>
          <w:tcPr/>
          <w:p w:rsidR="00000000" w:rsidDel="00000000" w:rsidP="00000000" w:rsidRDefault="00000000" w:rsidRPr="00000000" w14:paraId="0000010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10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Караульный резервной группы</w:t>
            </w:r>
          </w:p>
        </w:tc>
        <w:tc>
          <w:tcPr/>
          <w:p w:rsidR="00000000" w:rsidDel="00000000" w:rsidP="00000000" w:rsidRDefault="00000000" w:rsidRPr="00000000" w14:paraId="0000010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10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сотрудников</w:t>
            </w:r>
          </w:p>
        </w:tc>
        <w:tc>
          <w:tcPr/>
          <w:p w:rsidR="00000000" w:rsidDel="00000000" w:rsidP="00000000" w:rsidRDefault="00000000" w:rsidRPr="00000000" w14:paraId="0000010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0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1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1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p w:rsidR="00000000" w:rsidDel="00000000" w:rsidP="00000000" w:rsidRDefault="00000000" w:rsidRPr="00000000" w14:paraId="0000011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службы</w:t>
            </w:r>
          </w:p>
        </w:tc>
        <w:tc>
          <w:tcPr>
            <w:gridSpan w:val="2"/>
          </w:tcPr>
          <w:p w:rsidR="00000000" w:rsidDel="00000000" w:rsidP="00000000" w:rsidRDefault="00000000" w:rsidRPr="00000000" w14:paraId="0000011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с.п</w:t>
            </w:r>
          </w:p>
        </w:tc>
        <w:tc>
          <w:tcPr>
            <w:gridSpan w:val="2"/>
          </w:tcPr>
          <w:p w:rsidR="00000000" w:rsidDel="00000000" w:rsidP="00000000" w:rsidRDefault="00000000" w:rsidRPr="00000000" w14:paraId="0000011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с.п.</w:t>
            </w:r>
          </w:p>
        </w:tc>
      </w:tr>
      <w:tr>
        <w:tc>
          <w:tcPr/>
          <w:p w:rsidR="00000000" w:rsidDel="00000000" w:rsidP="00000000" w:rsidRDefault="00000000" w:rsidRPr="00000000" w14:paraId="0000011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w:t>
            </w:r>
          </w:p>
        </w:tc>
        <w:tc>
          <w:tcPr>
            <w:gridSpan w:val="4"/>
          </w:tcPr>
          <w:p w:rsidR="00000000" w:rsidDel="00000000" w:rsidP="00000000" w:rsidRDefault="00000000" w:rsidRPr="00000000" w14:paraId="0000011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с.п.</w:t>
            </w:r>
          </w:p>
        </w:tc>
      </w:tr>
    </w:tbl>
    <w:p w:rsidR="00000000" w:rsidDel="00000000" w:rsidP="00000000" w:rsidRDefault="00000000" w:rsidRPr="00000000" w14:paraId="0000011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Данный состав позволяет эффективно решать стоящие перед караулом задачи без ущерба для надежности охраны объекта. Непосредственно на постах несут службу часовой КПП по пропуску людей, оператор ПУТСО, а в караулах с периметром от 1000 метров и более часовой на наблюдательной вышке на наиболее удаленных участках периметра. В карауле в постоянной готовности к действиям при происшествиях находятся 3 резервные группы</w:t>
      </w:r>
      <w:r w:rsidDel="00000000" w:rsidR="00000000" w:rsidRPr="00000000">
        <w:rPr>
          <w:rFonts w:ascii="Times New Roman" w:cs="Times New Roman" w:eastAsia="Times New Roman" w:hAnsi="Times New Roman"/>
          <w:sz w:val="28"/>
          <w:szCs w:val="28"/>
          <w:vertAlign w:val="superscript"/>
        </w:rPr>
        <w:footnoteReference w:customMarkFollows="0" w:id="11"/>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1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Помимо действий караула по пресечению побегов, необходимо обратить внимание и на действия караула при других чрезвычайных обстоятельствах.</w:t>
      </w:r>
    </w:p>
    <w:p w:rsidR="00000000" w:rsidDel="00000000" w:rsidP="00000000" w:rsidRDefault="00000000" w:rsidRPr="00000000" w14:paraId="0000011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Несмотря на небольшую численность личного состава караула, объем решаемых задач при возникновении чрезвычайных обстоятельств не изменяется. В целях эффективного использования сил и средств при чрезвычайных обстоятельствах необходимо обратить внимание на:</w:t>
      </w:r>
    </w:p>
    <w:p w:rsidR="00000000" w:rsidDel="00000000" w:rsidP="00000000" w:rsidRDefault="00000000" w:rsidRPr="00000000" w14:paraId="0000012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качественную подготовку личного состава к несению службы в ходе проведения инструктажей и инструктивных занятий с караулом;</w:t>
      </w:r>
    </w:p>
    <w:p w:rsidR="00000000" w:rsidDel="00000000" w:rsidP="00000000" w:rsidRDefault="00000000" w:rsidRPr="00000000" w14:paraId="0000012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подготовку личного состава подразделений охраны к действиям при ЧО в ходе занятий по служебно-боевой подготовке, при проведении учений, тренировок, соревнований и т.д.;</w:t>
      </w:r>
    </w:p>
    <w:p w:rsidR="00000000" w:rsidDel="00000000" w:rsidP="00000000" w:rsidRDefault="00000000" w:rsidRPr="00000000" w14:paraId="0000012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создание условий необходимых для решения задач при ЧО.</w:t>
      </w:r>
    </w:p>
    <w:p w:rsidR="00000000" w:rsidDel="00000000" w:rsidP="00000000" w:rsidRDefault="00000000" w:rsidRPr="00000000" w14:paraId="0000012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4">
      <w:pPr>
        <w:widowControl w:val="0"/>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ОРГАНИЗАЦИЯ ДЕЯТЕЛЬНОСТИ КАРАУЛЬНОЙ СЛУЖБЫ ФСИН</w:t>
      </w:r>
    </w:p>
    <w:p w:rsidR="00000000" w:rsidDel="00000000" w:rsidP="00000000" w:rsidRDefault="00000000" w:rsidRPr="00000000" w14:paraId="00000125">
      <w:pPr>
        <w:widowControl w:val="0"/>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widowControl w:val="0"/>
        <w:tabs>
          <w:tab w:val="left" w:pos="9072"/>
        </w:tabs>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2.1. Развод и смена караулов</w:t>
      </w:r>
      <w:r w:rsidDel="00000000" w:rsidR="00000000" w:rsidRPr="00000000">
        <w:rPr>
          <w:rtl w:val="0"/>
        </w:rPr>
      </w:r>
    </w:p>
    <w:p w:rsidR="00000000" w:rsidDel="00000000" w:rsidP="00000000" w:rsidRDefault="00000000" w:rsidRPr="00000000" w14:paraId="0000012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Проверка готовности караулов к несению службы осуществляется на разводе, который не должен продолжаться более 20 минут.</w:t>
      </w:r>
    </w:p>
    <w:p w:rsidR="00000000" w:rsidDel="00000000" w:rsidP="00000000" w:rsidRDefault="00000000" w:rsidRPr="00000000" w14:paraId="0000012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Развод караулов производится заместителем начальника учреждения по охране или начальником отдела охраны учреждения. На развод выводится весь личный состав караула.</w:t>
      </w:r>
    </w:p>
    <w:p w:rsidR="00000000" w:rsidDel="00000000" w:rsidP="00000000" w:rsidRDefault="00000000" w:rsidRPr="00000000" w14:paraId="0000012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установленное время заместитель начальника учреждения по охране (начальник отдела охраны учреждения) прибывает к месту развода караулов. Дежурный сотрудник докладывает ему о построении караулов для развода. Заместитель начальника учреждения по охране (начальник отдела охраны учреждения) проверяет наличие личного состава караулов, его внешний вид, экипировку, вооружение, знание обязанностей лицами караулов, доводит обстановку на объектах принимаемых под охрану, вручает постовые ведомости, ставит задачу каждому караулу.</w:t>
      </w:r>
    </w:p>
    <w:p w:rsidR="00000000" w:rsidDel="00000000" w:rsidP="00000000" w:rsidRDefault="00000000" w:rsidRPr="00000000" w14:paraId="0000012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постановке задачи караулу указываются: </w:t>
      </w:r>
    </w:p>
    <w:p w:rsidR="00000000" w:rsidDel="00000000" w:rsidP="00000000" w:rsidRDefault="00000000" w:rsidRPr="00000000" w14:paraId="0000012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вид караула и его начальник; </w:t>
      </w:r>
    </w:p>
    <w:p w:rsidR="00000000" w:rsidDel="00000000" w:rsidP="00000000" w:rsidRDefault="00000000" w:rsidRPr="00000000" w14:paraId="0000012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задача караула, на что следует обратить особое внимание при несении службы; </w:t>
      </w:r>
    </w:p>
    <w:p w:rsidR="00000000" w:rsidDel="00000000" w:rsidP="00000000" w:rsidRDefault="00000000" w:rsidRPr="00000000" w14:paraId="0000012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особенности применения оружия, специальных средств и физической силы; меры безопасности; </w:t>
      </w:r>
    </w:p>
    <w:p w:rsidR="00000000" w:rsidDel="00000000" w:rsidP="00000000" w:rsidRDefault="00000000" w:rsidRPr="00000000" w14:paraId="0000012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порядок взаимодействия с дежурной службой учреждения и другими караулами; </w:t>
      </w:r>
    </w:p>
    <w:p w:rsidR="00000000" w:rsidDel="00000000" w:rsidP="00000000" w:rsidRDefault="00000000" w:rsidRPr="00000000" w14:paraId="0000013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срок несения службы, время докладов о результатах несения службы.</w:t>
      </w:r>
    </w:p>
    <w:p w:rsidR="00000000" w:rsidDel="00000000" w:rsidP="00000000" w:rsidRDefault="00000000" w:rsidRPr="00000000" w14:paraId="0000013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развода дежурный сотрудник обязан обеспечить своевременное прибытие караулов к месту несения службы.</w:t>
      </w:r>
    </w:p>
    <w:p w:rsidR="00000000" w:rsidDel="00000000" w:rsidP="00000000" w:rsidRDefault="00000000" w:rsidRPr="00000000" w14:paraId="0000013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Смена караулов производится под контролем заместителя начальника учреждения по охране или начальника отдела охраны учреждения.</w:t>
      </w:r>
    </w:p>
    <w:p w:rsidR="00000000" w:rsidDel="00000000" w:rsidP="00000000" w:rsidRDefault="00000000" w:rsidRPr="00000000" w14:paraId="0000013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заступающего на службу караула по прибытии к месту расположения сменяемого караула останавливает караул перед входом на огражденную площадку у караульного помещения, представляется начальнику сменяемого караула и предъявляет ему постовую ведомость, после этого выстраивает свой караул на площадке перед караульным помещением фронтом к нему.</w:t>
      </w:r>
    </w:p>
    <w:p w:rsidR="00000000" w:rsidDel="00000000" w:rsidP="00000000" w:rsidRDefault="00000000" w:rsidRPr="00000000" w14:paraId="0000013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сменяемого караула, убедившись в достоверности постовой ведомости, выводит из караульного помещения свой караул, оставив в нем своего помощника, и выстраивает караул на площадке в шести – восьми шагах перед фронтом нового караула. После построения начальники караулов поочередно, начиная с начальника заступающего караула, подают команды «Караул – равняйсь», «Смирно». Подав команды, начальники караулов, вооруженные пистолетами, приложив руку к головному убору, строевым шагом идут друг к другу навстречу, останавливаются в двух – трех шагах один от другого и, начиная с начальника заступающего караула, докладывают, например: «Товарищ капитан. Караул для смены прибыл. Начальник караула старший лейтенант Михайлов»; «Товарищ старший лейтенант, караул к смене готов. Начальник караула капитан Симонов», после чего опускают руку от головного убора</w:t>
      </w:r>
      <w:r w:rsidDel="00000000" w:rsidR="00000000" w:rsidRPr="00000000">
        <w:rPr>
          <w:rFonts w:ascii="Times New Roman" w:cs="Times New Roman" w:eastAsia="Times New Roman" w:hAnsi="Times New Roman"/>
          <w:sz w:val="28"/>
          <w:szCs w:val="28"/>
          <w:vertAlign w:val="superscript"/>
        </w:rPr>
        <w:footnoteReference w:customMarkFollows="0" w:id="12"/>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3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Начальники караулов, вооруженные автоматами, руку к головному убору не прикладывают, а после команды «Смирно» идут друг к другу навстречу, имея автоматы в положении «на ремень».</w:t>
      </w:r>
    </w:p>
    <w:p w:rsidR="00000000" w:rsidDel="00000000" w:rsidP="00000000" w:rsidRDefault="00000000" w:rsidRPr="00000000" w14:paraId="0000013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докладов начальник заступающего караула вводит свой караул в караульное помещение, а начальник сменяемого караула отводит свой личный состав в определенное Инструкцией начальнику караула место, оставляет за себя старшего и входит в караульное помещение.</w:t>
      </w:r>
    </w:p>
    <w:p w:rsidR="00000000" w:rsidDel="00000000" w:rsidP="00000000" w:rsidRDefault="00000000" w:rsidRPr="00000000" w14:paraId="0000013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температуре воздуха минус 15 градусов по Цельсию и ниже, а также в ненастную погоду смена караулов производится в караульном помещении без соблюдения изложенных в настоящем пункте правил. Личный состав заступающего караула, войдя в помещение, ставит оружие в пирамиду. Помощник начальника сменяемого караула сдает, а помощник начальника заступающего караула принимает караульное помещение и по описи находящиеся в нем оборудование, инвентарь, имущество. Начальник сменяемого караула информирует начальника заступающего караула об обстановке на охраняемом объекте, а также сообщает о всех замечаниях и указаниях, полученных караулом в ходе несения службы.</w:t>
      </w:r>
    </w:p>
    <w:p w:rsidR="00000000" w:rsidDel="00000000" w:rsidP="00000000" w:rsidRDefault="00000000" w:rsidRPr="00000000" w14:paraId="0000013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Затем начальник заступающего караула командует: «Первая смена – становись». По этой команде караульные первой смены, взяв свое оружие, выстраиваются в одну шеренгу в порядке номеров постов справа налево.</w:t>
      </w:r>
    </w:p>
    <w:p w:rsidR="00000000" w:rsidDel="00000000" w:rsidP="00000000" w:rsidRDefault="00000000" w:rsidRPr="00000000" w14:paraId="0000013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заступающего караула проверяет знание обязанностей караульными, ставит им задачи, выводит смену из караульного помещения и выстраивает её на площадке для заряжания оружия.</w:t>
      </w:r>
    </w:p>
    <w:p w:rsidR="00000000" w:rsidDel="00000000" w:rsidP="00000000" w:rsidRDefault="00000000" w:rsidRPr="00000000" w14:paraId="0000013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Первыми заряжают оружие начальники караулов. Затем начальник заступающего караула командует: «Смена, справа по одному – заряжай». По этой команде караульные делают шаг вперёд и заряжают оружие, а начальник караула проверяет правильность заряжания оружия. Зарядив оружие, каждый из них докладывает: «Оружие заряжено и поставлено на предохранитель», берет его самостоятельно в положение «на ремень» и делает шаг назад.</w:t>
      </w:r>
    </w:p>
    <w:p w:rsidR="00000000" w:rsidDel="00000000" w:rsidP="00000000" w:rsidRDefault="00000000" w:rsidRPr="00000000" w14:paraId="0000013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того как смена зарядит оружие, начальник заступающего караула ставит задачи каждому караульному и командует: «Смена, направо, за мной, шагом марш», ведет смену на посты и сменяет часовых. Начальник сменяемого караула следует рядом и левее или впереди начальника нового караула.</w:t>
      </w:r>
    </w:p>
    <w:p w:rsidR="00000000" w:rsidDel="00000000" w:rsidP="00000000" w:rsidRDefault="00000000" w:rsidRPr="00000000" w14:paraId="0000013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Помощники начальников сменяемого и заступающего караулов, не заряжая своего оружия, сменяют часового-оператора ПУТСО и часового КПП. Затем помощник начальника заступающего караула производит расчет остального личного состава караула по резервным группам и ставит задачи на случай действий при происшествиях.</w:t>
      </w:r>
    </w:p>
    <w:p w:rsidR="00000000" w:rsidDel="00000000" w:rsidP="00000000" w:rsidRDefault="00000000" w:rsidRPr="00000000" w14:paraId="0000013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заступающего караула вместе с начальником сменяемого караула путем обхода и наружного осмотра проверяют состояние КСП и ИТСО объекта.</w:t>
      </w:r>
    </w:p>
    <w:p w:rsidR="00000000" w:rsidDel="00000000" w:rsidP="00000000" w:rsidRDefault="00000000" w:rsidRPr="00000000" w14:paraId="0000013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Помощник начальника заступающего караула по кинологической службе со служебной собакой без оружия, совместно с дежурным по учреждению или его помощником осматривает состояние внутренней запретной зоны на предмет установления целостности КСП, инженерных средств охраны и обнаружения следов побега.</w:t>
      </w:r>
    </w:p>
    <w:p w:rsidR="00000000" w:rsidDel="00000000" w:rsidP="00000000" w:rsidRDefault="00000000" w:rsidRPr="00000000" w14:paraId="0000013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при смене караулов обнаружатся признаки нарушения КСП, инженерных средств охраны или неисправности, которые могут повлиять на надежность охраны объектов, смена приостанавливается, о чём немедленно докладывается заместителю начальника учреждения по охране (начальнику отдела охраны учреждения). Принимаются меры к немедленному устранению недостатков, усиливается охрана объекта.</w:t>
      </w:r>
    </w:p>
    <w:p w:rsidR="00000000" w:rsidDel="00000000" w:rsidP="00000000" w:rsidRDefault="00000000" w:rsidRPr="00000000" w14:paraId="0000014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обнаружении следов побега смена караулов приостанавливается, начальник сменяемого караула немедленно усиливает охрану объекта и во главе резервной группы переходит на преследование бежавшего в районе действия караула. Район действия караула определяется начальником территориального органа исходя из особенностей места дислокации учреждения.</w:t>
      </w:r>
    </w:p>
    <w:p w:rsidR="00000000" w:rsidDel="00000000" w:rsidP="00000000" w:rsidRDefault="00000000" w:rsidRPr="00000000" w14:paraId="0000014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последний караульный первой смены заступающего караула будет выставлен на пост, начальник сменяемого караула ведет своих караульных к караульному помещению, следуя во главе смены. Начальник заступающего караула следует левее или впереди начальника сменяемого караула. Все команды подаются начальником сменяемого караула.</w:t>
      </w:r>
    </w:p>
    <w:p w:rsidR="00000000" w:rsidDel="00000000" w:rsidP="00000000" w:rsidRDefault="00000000" w:rsidRPr="00000000" w14:paraId="0000014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возвращении смены с постов оружие разряжается. Начальник сменяемого караула командует: «Справа, по одному – разряжай». По этой команде караульные поочередно делают шаг вперёд, под наблюдением начальника караула разряжают своё оружие, вкладывают снаряжённые магазины в сумки и докладывают: «Оружие разряжено», отведя затворную раму назад, предъявляют оружие к осмотру. Начальник караула осматривает оружие караульных, после чего караульные отпускают затворную раму в переднее положение, спускают курок, ставят оружие на предохранитель, берут оружие в положение «на ремень» и, делая шаг назад, становятся на своё место. Затем караульные под командой старшего направляются к месту нахождения сменяемого караула, а начальники обоих караулов – в караульное помещение.</w:t>
      </w:r>
    </w:p>
    <w:p w:rsidR="00000000" w:rsidDel="00000000" w:rsidP="00000000" w:rsidRDefault="00000000" w:rsidRPr="00000000" w14:paraId="0000014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Помощники начальников сменяемого и заступающего караулов докладывают своим начальникам караулов о сдаче (приёме) караульного помещения, смене часового-оператора ПУТСО и часового КПП, например: «Товарищ старший лейтенант. Караульное помещение, имущество по описи, посты КПП и оператора у ПУТСО сданы (приняты) в исправности (за исключением того-то). Помощник начальника караула прапорщик Серегин». Приняв доклады, начальники караулов, начиная со сменяемого, подписывают постовую ведомость сменяемого караула, причём начальник заступающего караула вносит в неё замечания о всех обнаруженных во время смены недостатках</w:t>
      </w:r>
      <w:r w:rsidDel="00000000" w:rsidR="00000000" w:rsidRPr="00000000">
        <w:rPr>
          <w:rFonts w:ascii="Times New Roman" w:cs="Times New Roman" w:eastAsia="Times New Roman" w:hAnsi="Times New Roman"/>
          <w:sz w:val="28"/>
          <w:szCs w:val="28"/>
          <w:vertAlign w:val="superscript"/>
        </w:rPr>
        <w:footnoteReference w:customMarkFollows="0" w:id="13"/>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смены личный состав сменяемого караула под наблюдением начальника караула производит сдачу оружия и боеприпасов, начальник караула докладывает начальнику отдела охраны учреждения о выполнении задачи, например: «Товарищ майор. Во время несения службы происшествий не случилось (или случилось то-то). Начальник караула капитан Симонов», после чего докладывает об отмеченных в постовой ведомости результатах проверки караула, сдает ему постовую ведомость и отличительный нагрудный знак «Начальник караула».</w:t>
      </w:r>
    </w:p>
    <w:p w:rsidR="00000000" w:rsidDel="00000000" w:rsidP="00000000" w:rsidRDefault="00000000" w:rsidRPr="00000000" w14:paraId="0000014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widowControl w:val="0"/>
        <w:tabs>
          <w:tab w:val="left" w:pos="9072"/>
        </w:tabs>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2.2. Смена часовых</w:t>
      </w:r>
      <w:r w:rsidDel="00000000" w:rsidR="00000000" w:rsidRPr="00000000">
        <w:rPr>
          <w:rtl w:val="0"/>
        </w:rPr>
      </w:r>
    </w:p>
    <w:p w:rsidR="00000000" w:rsidDel="00000000" w:rsidP="00000000" w:rsidRDefault="00000000" w:rsidRPr="00000000" w14:paraId="0000014A">
      <w:pPr>
        <w:widowControl w:val="0"/>
        <w:tabs>
          <w:tab w:val="left" w:pos="9072"/>
        </w:tabs>
        <w:spacing w:after="0" w:line="360" w:lineRule="auto"/>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Смена часовых в караулах, назначенных на сутки, производится через 2-4 часа, в остальных – согласно графику несения службы.</w:t>
      </w:r>
    </w:p>
    <w:p w:rsidR="00000000" w:rsidDel="00000000" w:rsidP="00000000" w:rsidRDefault="00000000" w:rsidRPr="00000000" w14:paraId="0000014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температуре воздуха минус 20 градусов по Цельсию и ниже, а также во время ветра и при меньшем морозе смена часовых может производиться чаще.</w:t>
      </w:r>
    </w:p>
    <w:p w:rsidR="00000000" w:rsidDel="00000000" w:rsidP="00000000" w:rsidRDefault="00000000" w:rsidRPr="00000000" w14:paraId="0000014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маршрут движения смены караула проходит по режимной территории объекта, на которой находятся осужденные, подозреваемые, обвиняемые в совершении преступлений, и отсутствует возможность для выгораживания данного участка маршрута, дежурный по учреждению (ДПНСИ) по установленному сигналу от начальника караула, заблаговременно, до выхода смены, обеспечивает удаление осужденных, подозреваемых и обвиняемых в совершении преступлений с маршрута её движения на расстояние (в места), исключающее возможность нападения на проводящих смену и караульных с целью завладения оружием.</w:t>
      </w:r>
    </w:p>
    <w:p w:rsidR="00000000" w:rsidDel="00000000" w:rsidP="00000000" w:rsidRDefault="00000000" w:rsidRPr="00000000" w14:paraId="0000014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смене часовых на наблюдательной вышке начальник караула (помощник начальника караула, разводящий), подведя смену к границе поста, останавливает её и командует, например: «Младший сержант Макаров, приступить к приёму поста», после чего смена продолжает движение. Заступающий на пост караульный осматривает участок поста, состояние ИТСО. При подходе к наблюдательной вышке начальник караула (помощник начальника караула, разводящий) останавливает смену, ставит задачу одному из караульных наблюдать за постом и подступами к нему и вместе с заступающим на пост караульным продолжает осмотр оставшегося участка поста.</w:t>
      </w:r>
    </w:p>
    <w:p w:rsidR="00000000" w:rsidDel="00000000" w:rsidP="00000000" w:rsidRDefault="00000000" w:rsidRPr="00000000" w14:paraId="0000014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Закончив осмотр, начальник караула (помощник начальника караула, разводящий) и заступающий на пост караульный поднимаются на наблюдательную вышку, и по команде начальника караула (помощника начальника караула, разводящего): «Часовой, сдать пост», часовой берет оружие в положение «на ремень» и производит словесную сдачу поста. Словесная сдача поста состоит в том, что часовой, назвав номер поста, перечисляет всё, что подлежит охране на посту в соответствии с табелем поста, а также указывает, что было замечено им вблизи поста в период несения службы.</w:t>
      </w:r>
    </w:p>
    <w:p w:rsidR="00000000" w:rsidDel="00000000" w:rsidP="00000000" w:rsidRDefault="00000000" w:rsidRPr="00000000" w14:paraId="0000015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словесной сдачи поста часовым заступающий на пост караульный осматривает с наблюдательной вышки внутреннюю запретную зону объекта в пределах границ принимаемого поста, проверяет состояние наблюдательной вышки (окон, дверей, запоров), постовой одежды, исправность средств связи, приборов освещения, оповещения и другого оборудования. Закончив сдачу и прием поста, часовой и заступающий на пост караульный становятся лицом в сторону охраняемого объекта и поочередно докладывают, например: «Товарищ капитан, сержант Серегин пост номер такой-то сдал», «Товарищ капитан, младший сержант Макаров пост номер такой-то принял».</w:t>
      </w:r>
    </w:p>
    <w:p w:rsidR="00000000" w:rsidDel="00000000" w:rsidP="00000000" w:rsidRDefault="00000000" w:rsidRPr="00000000" w14:paraId="0000015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доклада и получения указаний от начальника караула (помощника начальника караула, разводящего) часовой приступает к выполнению своих обязанностей на посту.</w:t>
      </w:r>
    </w:p>
    <w:p w:rsidR="00000000" w:rsidDel="00000000" w:rsidP="00000000" w:rsidRDefault="00000000" w:rsidRPr="00000000" w14:paraId="0000015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смены часовых по команде начальника караула (помощника начальника караула, разводящего), например: «Сержант Серегин, с поста шагом – марш», сменившийся караульный становится позади смены. После этого начальник караула (помощник начальника караула, разводящий) командует: «Смена, за мной шагом – марш» и ведет смену к следующему посту, где аналогичным образом производится прием и сдача поста.</w:t>
      </w:r>
    </w:p>
    <w:p w:rsidR="00000000" w:rsidDel="00000000" w:rsidP="00000000" w:rsidRDefault="00000000" w:rsidRPr="00000000" w14:paraId="0000015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смене часового-оператора ПУТСО заступающий на пост караульный в присутствии часового-оператора ПУТСО принимает по описи документацию и аппаратуру, проверяет её исправность и правильность записей в аппаратном журнале, не выходя из помещения осматривает внутреннюю запретную зону в границах поста и крышу КПП. Закончив сдачу (прием) поста, часовой и караульный по очереди докладывают помощникам начальников караула, например: «Товарищ прапорщик, сержант Васильев пост сдал в исправности», «Товарищ прапорщик, сержант Осипов пост принял в исправности».</w:t>
      </w:r>
    </w:p>
    <w:p w:rsidR="00000000" w:rsidDel="00000000" w:rsidP="00000000" w:rsidRDefault="00000000" w:rsidRPr="00000000" w14:paraId="0000015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смене часового КПП караульный, заступающий на пост по команде помощника начальника караула, входит в помещение часового КПП. При приеме поста караульный проверяет исправность дверей, запоров, оконных решеток, ворот, шлагбаумов, средств механизации, связи и оповещения КПП, принимает по описи служебную документацию и инвентарь, а также паспорта и пропуска на лиц, вошедших на объект. О результатах приема, обнаруженных при этом недостатках делает запись в постовой ведомости сменяемого караула. Закончив сдачу и прием поста, часовой и караульный по очереди докладывают помощникам начальников караула, например: «Товарищ прапорщик, сержант Зайцев пост сдал», «Товарищ прапорщик, младший сержант Миронов пост принял».</w:t>
      </w:r>
    </w:p>
    <w:p w:rsidR="00000000" w:rsidDel="00000000" w:rsidP="00000000" w:rsidRDefault="00000000" w:rsidRPr="00000000" w14:paraId="0000015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несении службы способом патрулирования смена часовых производится у разграничительного знака между охраняемыми участками запретной зоны.</w:t>
      </w:r>
    </w:p>
    <w:p w:rsidR="00000000" w:rsidDel="00000000" w:rsidP="00000000" w:rsidRDefault="00000000" w:rsidRPr="00000000" w14:paraId="0000015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Переход часового на положение караульного (караульного на положение часового) определяется моментом их докладов после слов «сдал», «принял».</w:t>
      </w:r>
    </w:p>
    <w:p w:rsidR="00000000" w:rsidDel="00000000" w:rsidP="00000000" w:rsidRDefault="00000000" w:rsidRPr="00000000" w14:paraId="0000015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8">
      <w:pPr>
        <w:widowControl w:val="0"/>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ЗАКЛЮЧЕНИЕ</w:t>
      </w:r>
    </w:p>
    <w:p w:rsidR="00000000" w:rsidDel="00000000" w:rsidP="00000000" w:rsidRDefault="00000000" w:rsidRPr="00000000" w14:paraId="0000015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заключении следует отметить, что повышение эффективности правового регулирования служебной деятельности подразделений охраны УИС остается актуальным вопросом их оптимального функционирования. Нормативная правовая база не в полной степени соответствует современным условиям несения службы по охране учреждений УИС и их объектов. Проанализировав некоторые положения приказа Министерства юстиции Российской Федерации от 15 февраля 2006 года № 21 «Об утверждении инструкции по охране исправительных учреждений, следственных изоляторов уголовно-исполнительной системы», мы выявили ряд моментов, требующих кардинального пересмотра и внесения дополнений. Анализ показал, что, несмотря на существующий правовой механизм охраны объектов УИС, многие его аспекты требуют совершенствования. Возможно, что реализация указанных выше предложений позволит укрепить правовую базу осуществления охраны следственных изоляторов, исправительных учреждений и их объектов и повысить надежность их охраны.</w:t>
      </w:r>
    </w:p>
    <w:p w:rsidR="00000000" w:rsidDel="00000000" w:rsidP="00000000" w:rsidRDefault="00000000" w:rsidRPr="00000000" w14:paraId="0000015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современном этапе развития уголовно – исполнительной системы, служба охраны претерпевает изменения связанные с оптимизацией численности сотрудников и переходом на прогрессивные способы охраны объектов. Реализация указанных тенденций невозможна без внедрения новейших технических средств охраны, изменения тактики действий караулов, реконструкции инженерно - технического оборудования, слаженного взаимодействия оперативных, режимных, и других служб со службой охраны. Основной задачей при переходе на прогрессивные способы охраны является обеспечение надежности охраны объектов при меньшем количестве привлекаемых для этого сил и средств.</w:t>
      </w:r>
    </w:p>
    <w:p w:rsidR="00000000" w:rsidDel="00000000" w:rsidP="00000000" w:rsidRDefault="00000000" w:rsidRPr="00000000" w14:paraId="0000015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Подготовка к службе караулов есть наиболее важное направление работы должностных лиц отделов охраны учреждений. От качества этой работы напрямую зависит и результат службы.</w:t>
      </w:r>
    </w:p>
    <w:p w:rsidR="00000000" w:rsidDel="00000000" w:rsidP="00000000" w:rsidRDefault="00000000" w:rsidRPr="00000000" w14:paraId="0000015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Проверка готовности караулов к несению службы осуществляется на разводе, который не должен продолжаться более 20 минут. После развода дежурный сотрудник обязан обеспечить своевременное прибытие караулов к месту несения службы.</w:t>
      </w:r>
    </w:p>
    <w:p w:rsidR="00000000" w:rsidDel="00000000" w:rsidP="00000000" w:rsidRDefault="00000000" w:rsidRPr="00000000" w14:paraId="0000015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Смена караулов производится под контролем заместителя начальника учреждения по охране или начальника отдела охраны учреждения.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Когда последний караульный первой смены заступающего караула будет выставлен на пост, начальник сменяемого караула ведет своих караульных к караульному помещению, следуя во главе смены. Начальник заступающего караула следует левее или впереди начальника сменяемого караула. Все команды подаются начальником сменяемого караула.</w:t>
      </w:r>
    </w:p>
    <w:p w:rsidR="00000000" w:rsidDel="00000000" w:rsidP="00000000" w:rsidRDefault="00000000" w:rsidRPr="00000000" w14:paraId="0000015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роль службы караула чрезвычайно важна. Сотрудники служб охраны обязаны строго соблюдать законность, выполнять служебные задачи с полным напряжением моральных и физических сил, проявлять при этом стойкость, мужество, смелость, выносливость, честность и неподкупность, разумную инициативу и находчивость.</w:t>
      </w:r>
    </w:p>
    <w:p w:rsidR="00000000" w:rsidDel="00000000" w:rsidP="00000000" w:rsidRDefault="00000000" w:rsidRPr="00000000" w14:paraId="0000016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1">
      <w:pPr>
        <w:widowControl w:val="0"/>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ИСПОЛЬЗОВАННЫХ ИСТОЧНИКОВ</w:t>
      </w:r>
    </w:p>
    <w:p w:rsidR="00000000" w:rsidDel="00000000" w:rsidP="00000000" w:rsidRDefault="00000000" w:rsidRPr="00000000" w14:paraId="0000016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Уголовно-исполнительный кодекс Российской Федерации от 08.01.1997 № 1-ФЗ (ред. от 31.07.2020) (с изм. и доп., вступ. в силу с 29.09.2020)</w:t>
      </w:r>
    </w:p>
    <w:p w:rsidR="00000000" w:rsidDel="00000000" w:rsidP="00000000" w:rsidRDefault="00000000" w:rsidRPr="00000000" w14:paraId="00000164">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Распоряжение Правительства РФ от 14 октября 2010 г. № 1772-р «Об утверждении Концепции развития уголовно-исполнительной системы РФ до 2020 г.»</w:t>
      </w:r>
    </w:p>
    <w:p w:rsidR="00000000" w:rsidDel="00000000" w:rsidP="00000000" w:rsidRDefault="00000000" w:rsidRPr="00000000" w14:paraId="00000165">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Инструкция по охране исправительных учреждений, следственных изоляторов уголовно-исполнительной системы: утверждена приказом Министерства юстиции Российской Федерации от 15 февраля 2006 г. № 21.</w:t>
      </w:r>
    </w:p>
    <w:p w:rsidR="00000000" w:rsidDel="00000000" w:rsidP="00000000" w:rsidRDefault="00000000" w:rsidRPr="00000000" w14:paraId="00000166">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состоянии надежности охраны исправительных учреждении и следственных изоляторов в 2019 г. и мерах по ее совершенствованию: обзорное письмо ФСИН России от 12 марта 2020 г. № исх.-03-16070.</w:t>
      </w:r>
    </w:p>
    <w:p w:rsidR="00000000" w:rsidDel="00000000" w:rsidP="00000000" w:rsidRDefault="00000000" w:rsidRPr="00000000" w14:paraId="00000167">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Васильев В.Е. Организация службы охраны и розыска в учреждениях ФСИН России: Курс лекций / ДФ ФКОУ ВПО Кузбасский институт ФСИН России. - Новокузнецк: ФКОУ ВПО Кузбасский институт ФСИН России, 2016. – 126 с.</w:t>
      </w:r>
    </w:p>
    <w:p w:rsidR="00000000" w:rsidDel="00000000" w:rsidP="00000000" w:rsidRDefault="00000000" w:rsidRPr="00000000" w14:paraId="00000168">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Ворощук В.Б. Современные тенденции совершенствования охраны исправительных учреждений и следственных изоляторов уголовно-исполнительной системы // Теоретические и практические проблемы развития уголовно-исполнительной системы в Российской Федерации и за рубежом: сборник тезисов выступлений и докладов участников Международной научно-практической конференции. – Рязань, 2018. – С. 234-242.</w:t>
      </w:r>
    </w:p>
    <w:p w:rsidR="00000000" w:rsidDel="00000000" w:rsidP="00000000" w:rsidRDefault="00000000" w:rsidRPr="00000000" w14:paraId="00000169">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Дашкин В.С. Организационно-правовые аспекты деятельности дежурной смены и караула исправительной колонии ФСИН России // Актуальные проблемы организации деятельности органов и учреждений уголовно-исправительной системы и пути их решения: материалы межвузовской научно-практической конференции, посвященной памяти заслуженного деятеля науки РСФСР, доктора юридических наук, профессора А.И. Зубкова и Дню российской науки. - Рязань, 2020. – С. 74-79.</w:t>
      </w:r>
    </w:p>
    <w:p w:rsidR="00000000" w:rsidDel="00000000" w:rsidP="00000000" w:rsidRDefault="00000000" w:rsidRPr="00000000" w14:paraId="0000016A">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Карпухина Е.А. Некоторые проблемные вопросы обеспечения охраны объектов УИС // Пермский период: сборник материалов VI Международного научно-спортивного фестиваля курсантов и студентов. – Пермь, 2019. – С. 35-36.</w:t>
      </w:r>
    </w:p>
    <w:p w:rsidR="00000000" w:rsidDel="00000000" w:rsidP="00000000" w:rsidRDefault="00000000" w:rsidRPr="00000000" w14:paraId="0000016B">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Колодовский А.А., Эрастов А.Е., Грек А.Д., Яковлев А.Ю., Тюриков В.И. Анализ деятельности дежурной смены и караула исправительного учреждения ФСИН России исполняющего наказания в виде лишения свободы // МНИЖ. - 2016. - №11-3 (53). – С. 38-41.</w:t>
      </w:r>
    </w:p>
    <w:p w:rsidR="00000000" w:rsidDel="00000000" w:rsidP="00000000" w:rsidRDefault="00000000" w:rsidRPr="00000000" w14:paraId="0000016C">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Котляр В.Н. Перевод подразделений охраны учреждений УИС на прогрессивные способы несения службы: практические рекомендации / В.Н. Котляр, В.Б. Ворощук – Академия ФСИН России. – Рязань, 2015. – С. 39-43.</w:t>
      </w:r>
    </w:p>
    <w:p w:rsidR="00000000" w:rsidDel="00000000" w:rsidP="00000000" w:rsidRDefault="00000000" w:rsidRPr="00000000" w14:paraId="0000016D">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Котляр В.Н. Вопросы совершенствования охраны в уголовно-исполнительной системе в целях укрепления правопорядка и законности // Уголовно-исполнительная политика и вопросы исполнения уголовных наказаний: сборник материалов Международной научно-практической конференции (Рязань, 24–25 ноября, 2016). - Рязань: Академия ФСИН России, 2016. - С. 142–146.</w:t>
      </w:r>
    </w:p>
    <w:p w:rsidR="00000000" w:rsidDel="00000000" w:rsidP="00000000" w:rsidRDefault="00000000" w:rsidRPr="00000000" w14:paraId="0000016E">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Мох А.В. Совершенствование правового регулирования деятельности подразделений охраны УИС // Вестник молодого ученого Кузбасского институт: сборник научных статей. – Новокузнецк. – 2018. – С. 50-53.</w:t>
      </w:r>
    </w:p>
    <w:p w:rsidR="00000000" w:rsidDel="00000000" w:rsidP="00000000" w:rsidRDefault="00000000" w:rsidRPr="00000000" w14:paraId="0000016F">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Опар И.П. Организация службы контроля за конвоированием // Ведомости уголовно-исполнительной системы. – 2016. - № 1(164). – С. 49-52.</w:t>
      </w:r>
    </w:p>
    <w:p w:rsidR="00000000" w:rsidDel="00000000" w:rsidP="00000000" w:rsidRDefault="00000000" w:rsidRPr="00000000" w14:paraId="00000170">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Прокофьев С.В. Перевод учреждений УИС на прогрессивные способы охраны и конвоирования в рамках реализации основных положений Концепции развития служб охраны и конвоирования уголовно-исполнительной системы на период до 2020 года и перспективы развития // Уголовно-исполнительная система России: проблемы и перспективы: материалы Международной научной конференции адъюнктов, аспирантов, курсантов и студентов. – Самара – 2015. – С. 215-218.</w:t>
      </w:r>
    </w:p>
    <w:p w:rsidR="00000000" w:rsidDel="00000000" w:rsidP="00000000" w:rsidRDefault="00000000" w:rsidRPr="00000000" w14:paraId="00000171">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Семенова Л.Ю. К вопросу о взаимодействии отделов и служб при обеспечении надежной охраны учреждений ФСИН России // Уголовно-исполнительная система: педагогика, психология и право: Материалы межрегиональной научно-практической конференции. Томск, 2017. - С. 66–70.</w:t>
      </w:r>
    </w:p>
    <w:p w:rsidR="00000000" w:rsidDel="00000000" w:rsidP="00000000" w:rsidRDefault="00000000" w:rsidRPr="00000000" w14:paraId="00000172">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Соломатин С.В. Прогрессивные способы несения службы караулом в охране учреждений УИС // Актуальные проблемы деятельности подразделений УИС: сборник материалов Всероссийской научно-практической конференции. – Воронеж, 2018. – С. 316-319.</w:t>
      </w:r>
    </w:p>
    <w:p w:rsidR="00000000" w:rsidDel="00000000" w:rsidP="00000000" w:rsidRDefault="00000000" w:rsidRPr="00000000" w14:paraId="00000173">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Тухватуллин Р.М. Особенности охраны следственных изоляторов и тюрем // Человек: преступление и наказание: Сборник материалов Международной научно-теоретической конференции адъюнктов, аспирантов, соискателей, курсантов и студентов. В 3-х частях. – Рязань, 2020. – С. 37-44.</w:t>
      </w:r>
    </w:p>
    <w:p w:rsidR="00000000" w:rsidDel="00000000" w:rsidP="00000000" w:rsidRDefault="00000000" w:rsidRPr="00000000" w14:paraId="00000174">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Цаплин И.С. Некоторые вопросы правового регулирования охраны исправительных учреждений и следственных изоляторов // Юридическая наука и практика. - 2017. - С. 308-310.</w:t>
      </w:r>
    </w:p>
    <w:p w:rsidR="00000000" w:rsidDel="00000000" w:rsidP="00000000" w:rsidRDefault="00000000" w:rsidRPr="00000000" w14:paraId="00000175">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Черняев С.В. Актуальные проблемы деятельности подразделений УИС: сб. материалов Всероссийской научно-практической конференции в 2 т. / С.В. Черняев. – ФКОУ ВО Воронежский институт ФСИН России, Воронеж, 2013. – Т. 1. – С. 382.</w:t>
      </w:r>
    </w:p>
    <w:p w:rsidR="00000000" w:rsidDel="00000000" w:rsidP="00000000" w:rsidRDefault="00000000" w:rsidRPr="00000000" w14:paraId="00000176">
      <w:pPr>
        <w:widowControl w:val="0"/>
        <w:numPr>
          <w:ilvl w:val="0"/>
          <w:numId w:val="1"/>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Южанини О.Н. Тактико-специальная подготовка. Организация конвоирования в уголовно-исполнительной системе. Курс лекций. - Томск: Томский филиал Кузбасского института ФСИН России, 2015. –235 с.</w:t>
      </w:r>
    </w:p>
    <w:p w:rsidR="00000000" w:rsidDel="00000000" w:rsidP="00000000" w:rsidRDefault="00000000" w:rsidRPr="00000000" w14:paraId="0000017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widowControl w:val="0"/>
        <w:spacing w:after="0" w:line="360" w:lineRule="auto"/>
        <w:ind w:firstLine="709"/>
        <w:jc w:val="both"/>
        <w:rPr/>
      </w:pPr>
      <w:r w:rsidDel="00000000" w:rsidR="00000000" w:rsidRPr="00000000">
        <w:rPr>
          <w:rtl w:val="0"/>
        </w:rPr>
      </w:r>
    </w:p>
    <w:p w:rsidR="00000000" w:rsidDel="00000000" w:rsidP="00000000" w:rsidRDefault="00000000" w:rsidRPr="00000000" w14:paraId="00000179">
      <w:pPr>
        <w:widowControl w:val="0"/>
        <w:spacing w:after="0" w:line="360" w:lineRule="auto"/>
        <w:ind w:firstLine="709"/>
        <w:jc w:val="both"/>
        <w:rPr/>
      </w:pPr>
      <w:r w:rsidDel="00000000" w:rsidR="00000000" w:rsidRPr="00000000">
        <w:br w:type="page"/>
      </w:r>
      <w:r w:rsidDel="00000000" w:rsidR="00000000" w:rsidRPr="00000000">
        <w:rPr>
          <w:rtl w:val="0"/>
        </w:rPr>
      </w:r>
    </w:p>
    <w:p w:rsidR="00000000" w:rsidDel="00000000" w:rsidP="00000000" w:rsidRDefault="00000000" w:rsidRPr="00000000" w14:paraId="0000017A">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w:t>
      </w:r>
    </w:p>
    <w:p w:rsidR="00000000" w:rsidDel="00000000" w:rsidP="00000000" w:rsidRDefault="00000000" w:rsidRPr="00000000" w14:paraId="0000017B">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widowControl w:val="0"/>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Служебные документы караулов по конвоированию</w:t>
      </w:r>
    </w:p>
    <w:p w:rsidR="00000000" w:rsidDel="00000000" w:rsidP="00000000" w:rsidRDefault="00000000" w:rsidRPr="00000000" w14:paraId="0000017D">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E">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6019800" cy="6657975"/>
                <wp:effectExtent b="0" l="0" r="0" t="0"/>
                <wp:docPr id="1" name=""/>
                <a:graphic>
                  <a:graphicData uri="http://schemas.microsoft.com/office/word/2010/wordprocessingGroup">
                    <wpg:wgp>
                      <wpg:cNvGrpSpPr/>
                      <wpg:grpSpPr>
                        <a:xfrm>
                          <a:off x="0" y="0"/>
                          <a:ext cx="6019800" cy="6657975"/>
                          <a:chOff x="0" y="0"/>
                          <a:chExt cx="6019800" cy="6657975"/>
                        </a:xfrm>
                      </wpg:grpSpPr>
                      <wpg:grpSp>
                        <wpg:cNvGrpSpPr/>
                        <wpg:grpSpPr>
                          <a:xfrm>
                            <a:off x="0" y="0"/>
                            <a:ext cx="6019800" cy="6657975"/>
                            <a:chOff x="0" y="0"/>
                            <a:chExt cx="6019800" cy="6657975"/>
                          </a:xfrm>
                        </wpg:grpSpPr>
                        <wps:wsp>
                          <wps:cNvSpPr/>
                          <wps:cNvPr id="3" name="Shape 3"/>
                          <wps:spPr>
                            <a:xfrm>
                              <a:off x="0" y="0"/>
                              <a:ext cx="6019800" cy="6657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5400000">
                              <a:off x="-100234" y="345047"/>
                              <a:ext cx="668232" cy="467762"/>
                            </a:xfrm>
                            <a:prstGeom prst="chevron">
                              <a:avLst>
                                <a:gd fmla="val 50000"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1" y="478693"/>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w:t>
                                </w:r>
                              </w:p>
                            </w:txbxContent>
                          </wps:txbx>
                          <wps:bodyPr anchorCtr="0" anchor="ctr" bIns="8250" lIns="8250" spcFirstLastPara="1" rIns="8250" wrap="square" tIns="8250">
                            <a:noAutofit/>
                          </wps:bodyPr>
                        </wps:wsp>
                        <wps:wsp>
                          <wps:cNvSpPr/>
                          <wps:cNvPr id="6" name="Shape 6"/>
                          <wps:spPr>
                            <a:xfrm rot="5400000">
                              <a:off x="2874131" y="-2314029"/>
                              <a:ext cx="739300" cy="5552037"/>
                            </a:xfrm>
                            <a:prstGeom prst="round2SameRect">
                              <a:avLst>
                                <a:gd fmla="val 16667" name="adj1"/>
                                <a:gd fmla="val 0" name="adj2"/>
                              </a:avLst>
                            </a:prstGeom>
                            <a:solidFill>
                              <a:srgbClr val="000000"/>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467763" y="128429"/>
                              <a:ext cx="5515947" cy="667120"/>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p>
                              <w:p w:rsidR="00000000" w:rsidDel="00000000" w:rsidP="00000000" w:rsidRDefault="00000000" w:rsidRPr="00000000">
                                <w:pPr>
                                  <w:spacing w:after="0" w:before="3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предписание начальнику караула - при всех видах конвоирования; предписание помощнику начальника караула - при плановом, сквозном и особом конвоировании, а при встречном конвоировании только для тех помощников начальника караула, которые лично производят прием осужденных в местах лишения свободы или направляются частью состава караула на обменный пункт; план охраны - при всех видах конвоирования</w:t>
                                </w:r>
                              </w:p>
                              <w:p w:rsidR="00000000" w:rsidDel="00000000" w:rsidP="00000000" w:rsidRDefault="00000000" w:rsidRPr="00000000">
                                <w:pPr>
                                  <w:spacing w:after="0" w:before="3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6350" lIns="71100" spcFirstLastPara="1" rIns="6350" wrap="square" tIns="6350">
                            <a:noAutofit/>
                          </wps:bodyPr>
                        </wps:wsp>
                        <wps:wsp>
                          <wps:cNvSpPr/>
                          <wps:cNvPr id="8" name="Shape 8"/>
                          <wps:spPr>
                            <a:xfrm rot="5400000">
                              <a:off x="-100234" y="1016663"/>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 y="1150309"/>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2</w:t>
                                </w:r>
                              </w:p>
                            </w:txbxContent>
                          </wps:txbx>
                          <wps:bodyPr anchorCtr="0" anchor="ctr" bIns="8250" lIns="8250" spcFirstLastPara="1" rIns="8250" wrap="square" tIns="8250">
                            <a:noAutofit/>
                          </wps:bodyPr>
                        </wps:wsp>
                        <wps:wsp>
                          <wps:cNvSpPr/>
                          <wps:cNvPr id="10" name="Shape 10"/>
                          <wps:spPr>
                            <a:xfrm rot="5400000">
                              <a:off x="3026605" y="-1623362"/>
                              <a:ext cx="434351"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467763" y="956683"/>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путевая ведомость - при плановом, сквозном (в самолетах) конвоировании; путевой журнал - при плановом, сквозном и встречном конвоировании; квитанционная книжка - при всех видах конвоирования; удостоверение на право розыска и задержания бежавших</w:t>
                                </w:r>
                              </w:p>
                            </w:txbxContent>
                          </wps:txbx>
                          <wps:bodyPr anchorCtr="0" anchor="ctr" bIns="6350" lIns="71100" spcFirstLastPara="1" rIns="6350" wrap="square" tIns="6350">
                            <a:noAutofit/>
                          </wps:bodyPr>
                        </wps:wsp>
                        <wps:wsp>
                          <wps:cNvSpPr/>
                          <wps:cNvPr id="12" name="Shape 12"/>
                          <wps:spPr>
                            <a:xfrm rot="5400000">
                              <a:off x="-100234" y="1573985"/>
                              <a:ext cx="668232" cy="467762"/>
                            </a:xfrm>
                            <a:prstGeom prst="chevron">
                              <a:avLst>
                                <a:gd fmla="val 50000"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1" y="1707631"/>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3</w:t>
                                </w:r>
                              </w:p>
                            </w:txbxContent>
                          </wps:txbx>
                          <wps:bodyPr anchorCtr="0" anchor="ctr" bIns="8250" lIns="8250" spcFirstLastPara="1" rIns="8250" wrap="square" tIns="8250">
                            <a:noAutofit/>
                          </wps:bodyPr>
                        </wps:wsp>
                        <wps:wsp>
                          <wps:cNvSpPr/>
                          <wps:cNvPr id="14" name="Shape 14"/>
                          <wps:spPr>
                            <a:xfrm rot="5400000">
                              <a:off x="3026605" y="-1085092"/>
                              <a:ext cx="434351" cy="5552037"/>
                            </a:xfrm>
                            <a:prstGeom prst="round2SameRect">
                              <a:avLst>
                                <a:gd fmla="val 16667" name="adj1"/>
                                <a:gd fmla="val 0" name="adj2"/>
                              </a:avLst>
                            </a:prstGeom>
                            <a:solidFill>
                              <a:srgbClr val="000000"/>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467763" y="1494953"/>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p>
                              <w:p w:rsidR="00000000" w:rsidDel="00000000" w:rsidP="00000000" w:rsidRDefault="00000000" w:rsidRPr="00000000">
                                <w:pPr>
                                  <w:spacing w:after="0" w:before="3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командировочное удостоверение - сотрудникам при их убытии несения службы в отрыве от пункта постоянной дислокации территориального органа ФСИН России на срок более суток</w:t>
                                </w:r>
                              </w:p>
                              <w:p w:rsidR="00000000" w:rsidDel="00000000" w:rsidP="00000000" w:rsidRDefault="00000000" w:rsidRPr="00000000">
                                <w:pPr>
                                  <w:spacing w:after="0" w:before="3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6350" lIns="71100" spcFirstLastPara="1" rIns="6350" wrap="square" tIns="6350">
                            <a:noAutofit/>
                          </wps:bodyPr>
                        </wps:wsp>
                        <wps:wsp>
                          <wps:cNvSpPr/>
                          <wps:cNvPr id="16" name="Shape 16"/>
                          <wps:spPr>
                            <a:xfrm rot="5400000">
                              <a:off x="-100234" y="2188454"/>
                              <a:ext cx="668232" cy="467762"/>
                            </a:xfrm>
                            <a:prstGeom prst="chevron">
                              <a:avLst>
                                <a:gd fmla="val 50000"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1" y="2322100"/>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4</w:t>
                                </w:r>
                              </w:p>
                            </w:txbxContent>
                          </wps:txbx>
                          <wps:bodyPr anchorCtr="0" anchor="ctr" bIns="8250" lIns="8250" spcFirstLastPara="1" rIns="8250" wrap="square" tIns="8250">
                            <a:noAutofit/>
                          </wps:bodyPr>
                        </wps:wsp>
                        <wps:wsp>
                          <wps:cNvSpPr/>
                          <wps:cNvPr id="18" name="Shape 18"/>
                          <wps:spPr>
                            <a:xfrm rot="5400000">
                              <a:off x="3026605" y="-470623"/>
                              <a:ext cx="434351" cy="5552037"/>
                            </a:xfrm>
                            <a:prstGeom prst="round2SameRect">
                              <a:avLst>
                                <a:gd fmla="val 16667" name="adj1"/>
                                <a:gd fmla="val 0" name="adj2"/>
                              </a:avLst>
                            </a:prstGeom>
                            <a:solidFill>
                              <a:srgbClr val="000000"/>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467763" y="2109422"/>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p>
                              <w:p w:rsidR="00000000" w:rsidDel="00000000" w:rsidP="00000000" w:rsidRDefault="00000000" w:rsidRPr="00000000">
                                <w:pPr>
                                  <w:spacing w:after="0" w:before="3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меню-раскладку, инструкцию по приготовлению пищи - когда горячая пища готовится непосредственно в карауле</w:t>
                                </w:r>
                              </w:p>
                              <w:p w:rsidR="00000000" w:rsidDel="00000000" w:rsidP="00000000" w:rsidRDefault="00000000" w:rsidRPr="00000000">
                                <w:pPr>
                                  <w:spacing w:after="0" w:before="3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6350" lIns="71100" spcFirstLastPara="1" rIns="6350" wrap="square" tIns="6350">
                            <a:noAutofit/>
                          </wps:bodyPr>
                        </wps:wsp>
                        <wps:wsp>
                          <wps:cNvSpPr/>
                          <wps:cNvPr id="20" name="Shape 20"/>
                          <wps:spPr>
                            <a:xfrm rot="5400000">
                              <a:off x="-100234" y="2802923"/>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1" y="2936569"/>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5</w:t>
                                </w:r>
                              </w:p>
                            </w:txbxContent>
                          </wps:txbx>
                          <wps:bodyPr anchorCtr="0" anchor="ctr" bIns="8250" lIns="8250" spcFirstLastPara="1" rIns="8250" wrap="square" tIns="8250">
                            <a:noAutofit/>
                          </wps:bodyPr>
                        </wps:wsp>
                        <wps:wsp>
                          <wps:cNvSpPr/>
                          <wps:cNvPr id="22" name="Shape 22"/>
                          <wps:spPr>
                            <a:xfrm rot="5400000">
                              <a:off x="3026605" y="143845"/>
                              <a:ext cx="434351"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467763" y="2723891"/>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требование (форма № 1) - при несении службы или возвращении в пункт постоянной дислокации территориального органа ФСИН России, после выполнения задачи пассажирским, автомобильным, железнодорожным, воздушным или водным транспортом</w:t>
                                </w:r>
                              </w:p>
                            </w:txbxContent>
                          </wps:txbx>
                          <wps:bodyPr anchorCtr="0" anchor="ctr" bIns="6350" lIns="71100" spcFirstLastPara="1" rIns="6350" wrap="square" tIns="6350">
                            <a:noAutofit/>
                          </wps:bodyPr>
                        </wps:wsp>
                        <wps:wsp>
                          <wps:cNvSpPr/>
                          <wps:cNvPr id="24" name="Shape 24"/>
                          <wps:spPr>
                            <a:xfrm rot="5400000">
                              <a:off x="-100234" y="3539763"/>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1" y="3673409"/>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6</w:t>
                                </w:r>
                              </w:p>
                            </w:txbxContent>
                          </wps:txbx>
                          <wps:bodyPr anchorCtr="0" anchor="ctr" bIns="8250" lIns="8250" spcFirstLastPara="1" rIns="8250" wrap="square" tIns="8250">
                            <a:noAutofit/>
                          </wps:bodyPr>
                        </wps:wsp>
                        <wps:wsp>
                          <wps:cNvSpPr/>
                          <wps:cNvPr id="26" name="Shape 26"/>
                          <wps:spPr>
                            <a:xfrm rot="5400000">
                              <a:off x="2904233" y="880685"/>
                              <a:ext cx="679095"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a:off x="467763" y="3350307"/>
                              <a:ext cx="5518886" cy="612793"/>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требование (форма № 2) - при плановом и сквозном конвоировании по железнодорожным маршрутам; наличные деньги (при необходимости) на покупку горюче - смазочных материалов на автозаправочных станциях (при несении службы на автотранспорте) и на приобретение продуктов питания; бланки служебных телеграмм, различных актов и заявок на прицепку специального вагона к поезду</w:t>
                                </w:r>
                              </w:p>
                            </w:txbxContent>
                          </wps:txbx>
                          <wps:bodyPr anchorCtr="0" anchor="ctr" bIns="6350" lIns="71100" spcFirstLastPara="1" rIns="6350" wrap="square" tIns="6350">
                            <a:noAutofit/>
                          </wps:bodyPr>
                        </wps:wsp>
                        <wps:wsp>
                          <wps:cNvSpPr/>
                          <wps:cNvPr id="28" name="Shape 28"/>
                          <wps:spPr>
                            <a:xfrm rot="5400000">
                              <a:off x="-100234" y="4154232"/>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1" y="4287878"/>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7</w:t>
                                </w:r>
                              </w:p>
                            </w:txbxContent>
                          </wps:txbx>
                          <wps:bodyPr anchorCtr="0" anchor="ctr" bIns="8250" lIns="8250" spcFirstLastPara="1" rIns="8250" wrap="square" tIns="8250">
                            <a:noAutofit/>
                          </wps:bodyPr>
                        </wps:wsp>
                        <wps:wsp>
                          <wps:cNvSpPr/>
                          <wps:cNvPr id="30" name="Shape 30"/>
                          <wps:spPr>
                            <a:xfrm rot="5400000">
                              <a:off x="3026605" y="1495154"/>
                              <a:ext cx="434351"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a:off x="467763" y="4075200"/>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постовая ведомость встречного караула</w:t>
                                </w:r>
                              </w:p>
                            </w:txbxContent>
                          </wps:txbx>
                          <wps:bodyPr anchorCtr="0" anchor="ctr" bIns="6975" lIns="78225" spcFirstLastPara="1" rIns="6975" wrap="square" tIns="6975">
                            <a:noAutofit/>
                          </wps:bodyPr>
                        </wps:wsp>
                        <wps:wsp>
                          <wps:cNvSpPr/>
                          <wps:cNvPr id="32" name="Shape 32"/>
                          <wps:spPr>
                            <a:xfrm rot="5400000">
                              <a:off x="-100234" y="4768701"/>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1" y="4902347"/>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8</w:t>
                                </w:r>
                              </w:p>
                            </w:txbxContent>
                          </wps:txbx>
                          <wps:bodyPr anchorCtr="0" anchor="ctr" bIns="8250" lIns="8250" spcFirstLastPara="1" rIns="8250" wrap="square" tIns="8250">
                            <a:noAutofit/>
                          </wps:bodyPr>
                        </wps:wsp>
                        <wps:wsp>
                          <wps:cNvSpPr/>
                          <wps:cNvPr id="34" name="Shape 34"/>
                          <wps:spPr>
                            <a:xfrm rot="5400000">
                              <a:off x="3026605" y="2109623"/>
                              <a:ext cx="434351"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467763" y="4689669"/>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путевой лист особого караула</w:t>
                                </w:r>
                              </w:p>
                            </w:txbxContent>
                          </wps:txbx>
                          <wps:bodyPr anchorCtr="0" anchor="ctr" bIns="6975" lIns="78225" spcFirstLastPara="1" rIns="6975" wrap="square" tIns="6975">
                            <a:noAutofit/>
                          </wps:bodyPr>
                        </wps:wsp>
                        <wps:wsp>
                          <wps:cNvSpPr/>
                          <wps:cNvPr id="36" name="Shape 36"/>
                          <wps:spPr>
                            <a:xfrm rot="5400000">
                              <a:off x="-100234" y="5383170"/>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1" y="5516816"/>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9</w:t>
                                </w:r>
                              </w:p>
                            </w:txbxContent>
                          </wps:txbx>
                          <wps:bodyPr anchorCtr="0" anchor="ctr" bIns="8250" lIns="8250" spcFirstLastPara="1" rIns="8250" wrap="square" tIns="8250">
                            <a:noAutofit/>
                          </wps:bodyPr>
                        </wps:wsp>
                        <wps:wsp>
                          <wps:cNvSpPr/>
                          <wps:cNvPr id="38" name="Shape 38"/>
                          <wps:spPr>
                            <a:xfrm rot="5400000">
                              <a:off x="3026605" y="2724092"/>
                              <a:ext cx="434351"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a:off x="467763" y="5304138"/>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план воспитательной работы и морально психологического обеспечения</w:t>
                                </w:r>
                              </w:p>
                            </w:txbxContent>
                          </wps:txbx>
                          <wps:bodyPr anchorCtr="0" anchor="ctr" bIns="6975" lIns="78225" spcFirstLastPara="1" rIns="6975" wrap="square" tIns="6975">
                            <a:noAutofit/>
                          </wps:bodyPr>
                        </wps:wsp>
                        <wps:wsp>
                          <wps:cNvSpPr/>
                          <wps:cNvPr id="40" name="Shape 40"/>
                          <wps:spPr>
                            <a:xfrm rot="5400000">
                              <a:off x="-100234" y="5997638"/>
                              <a:ext cx="668232" cy="467762"/>
                            </a:xfrm>
                            <a:prstGeom prst="chevron">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1" y="6131284"/>
                              <a:ext cx="467762" cy="20047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10</w:t>
                                </w:r>
                              </w:p>
                            </w:txbxContent>
                          </wps:txbx>
                          <wps:bodyPr anchorCtr="0" anchor="ctr" bIns="8250" lIns="8250" spcFirstLastPara="1" rIns="8250" wrap="square" tIns="8250">
                            <a:noAutofit/>
                          </wps:bodyPr>
                        </wps:wsp>
                        <wps:wsp>
                          <wps:cNvSpPr/>
                          <wps:cNvPr id="42" name="Shape 42"/>
                          <wps:spPr>
                            <a:xfrm rot="5400000">
                              <a:off x="3026605" y="3338561"/>
                              <a:ext cx="434351" cy="5552037"/>
                            </a:xfrm>
                            <a:prstGeom prst="round2SameRect">
                              <a:avLst>
                                <a:gd fmla="val 16667" name="adj1"/>
                                <a:gd fmla="val 0" name="adj2"/>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a:off x="467763" y="5918607"/>
                              <a:ext cx="5530834" cy="391945"/>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1"/>
                                    <w:vertAlign w:val="baseline"/>
                                  </w:rPr>
                                  <w:t xml:space="preserve">план охраны, путевой журнал и квитанционная книжка должны быть прошнурованы, пронумерованы и учтены в канцелярии управления (самостоятельного отдела) по конвоированию</w:t>
                                </w:r>
                              </w:p>
                            </w:txbxContent>
                          </wps:txbx>
                          <wps:bodyPr anchorCtr="0" anchor="ctr" bIns="6975" lIns="78225" spcFirstLastPara="1" rIns="6975" wrap="square" tIns="6975">
                            <a:noAutofit/>
                          </wps:bodyPr>
                        </wps:wsp>
                      </wpg:grpSp>
                    </wpg:wgp>
                  </a:graphicData>
                </a:graphic>
              </wp:inline>
            </w:drawing>
          </mc:Choice>
          <mc:Fallback>
            <w:drawing>
              <wp:inline distB="0" distT="0" distL="0" distR="0">
                <wp:extent cx="6019800" cy="6657975"/>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19800" cy="66579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sectPr>
      <w:headerReference r:id="rId9" w:type="default"/>
      <w:type w:val="nextPage"/>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Котляр В.Н. Перевод подразделений охраны учреждений УИС на прогрессивные способы несения службы: практические рекомендации / В.Н. Котляр, В.Б. Ворощук – Академия ФСИН России. – Рязань, 2013. – С. 39.</w:t>
      </w:r>
    </w:p>
  </w:footnote>
  <w:footnote w:id="1">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Уголовно-исполнительный кодекс Российской Федерации от 08.01.1997 № 1-ФЗ (ред. от 31.07.2020) (с изм. и доп., вступ. в силу с 29.09.2020)</w:t>
      </w:r>
    </w:p>
  </w:footnote>
  <w:footnote w:id="2">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Черняев С.В. Актуальные проблемы деятельности подразделений УИС: сб. материалов Всероссийской научно-практической конференции в 2 т. / С.В. Черняев. – ФКОУ ВО Воронежский институт ФСИН России, Воронеж, 2013. – Т. 1. – С. 382</w:t>
      </w:r>
    </w:p>
  </w:footnote>
  <w:footnote w:id="3">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Мох А.В. Совершенствование правового регулирования деятельности подразделений охраны УИС // Вестник молодого ученого Кузбасского институт: сборник научных статей. – Новокузнецк. – 2018. – С. 52.</w:t>
      </w:r>
    </w:p>
  </w:footnote>
  <w:footnote w:id="4">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Инструкция по охране исправительных учреждений, следственных изоляторов уголовно-исполнительной системы: утверждена приказом Министерства юстиции Российской Федерации от 15 февраля 2006 г. № 21</w:t>
      </w:r>
    </w:p>
  </w:footnote>
  <w:footnote w:id="5">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Уголовно-исполнительный кодекс Российской Федерации от 08.01.1997 № 1-ФЗ (ред. от 31.07.2020) (с изм. и доп., вступ. в силу с 29.09.2020)</w:t>
      </w:r>
    </w:p>
  </w:footnote>
  <w:footnote w:id="6">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Цаплин И.С. Некоторые вопросы правового регулирования охраны исправительных учреждений и следственных изоляторов // Юридическая наука и практика. - 2017. - С. 308.</w:t>
      </w:r>
    </w:p>
  </w:footnote>
  <w:footnote w:id="7">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Распоряжение Правительства РФ от 14 октября 2010 г. № 1772-р «Об утверждении Концепции развития уголовно-исполнительной системы РФ до 2020 г.»</w:t>
      </w:r>
    </w:p>
  </w:footnote>
  <w:footnote w:id="8">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Прокофьев С. В. Перевод учреждений УИС на прогрессивные способы охраны и конвоирования в рамках реализации основных положений Концепции развития служб охраны и конвоирования уголовно-исполнительной системы на период до 2020 года и перспективы развития // Уголовно-исполнительная система России: проблемы и перспективы: материалы Международной научной конференции адъюнктов, аспирантов, курсантов и студентов. –Самара – 2015. – С. 215.</w:t>
      </w:r>
    </w:p>
  </w:footnote>
  <w:footnote w:id="9">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Котляр В.Н. Перевод подразделений охраны учреждений УИС на прогрессивные способы несения службы: практические рекомендации / В.Н. Котляр, В.Б. Ворощук – Академия ФСИН России. – Рязань, 2015. – С. 39.</w:t>
      </w:r>
    </w:p>
  </w:footnote>
  <w:footnote w:id="10">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Колодовский А.А., Эрастов А.Е., Грек А.Д., Яковлев А.Ю., Тюриков В.И. Анализ деятельности дежурной смены и караула исправительного учреждения ФСИН России исполняющего наказания в виде лишения свободы // МНИЖ. - 2016. - №11-3 (53). –С. 39.</w:t>
      </w:r>
    </w:p>
  </w:footnote>
  <w:footnote w:id="11">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Соломатин С.В. Прогрессивные способы несения службы караулом в охране учреждений УИС // Актуальные проблемы деятельности подразделений УИС: сборник материалов Всероссийской научно-практической конференции. – Воронеж, 2018. – С. 317.</w:t>
      </w:r>
    </w:p>
  </w:footnote>
  <w:footnote w:id="12">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Васильев В.Е. Организация службы охраны и розыска в учреждениях ФСИН России: Курс лекций / ДФ ФКОУ ВПО Кузбасский институт ФСИН России. - Новокузнецк: ФКОУ ВПО Кузбасский институт ФСИН России, 2016.</w:t>
      </w:r>
    </w:p>
  </w:footnote>
  <w:footnote w:id="13">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Васильев В.Е. Организация службы охраны и розыска в учреждениях ФСИН России: Курс лекций / ДФ ФКОУ ВПО Кузбасский институт ФСИН России. - Новокузнецк: ФКОУ ВПО Кузбасский институт ФСИН России, 2016.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